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F" w:rsidRDefault="0033156F" w:rsidP="0033156F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bCs/>
          <w:color w:val="000000"/>
          <w:sz w:val="48"/>
          <w:szCs w:val="48"/>
          <w:lang w:val="en-CA" w:eastAsia="en-US"/>
        </w:rPr>
      </w:pPr>
      <w:r>
        <w:rPr>
          <w:rFonts w:ascii="Comic Sans MS" w:eastAsiaTheme="minorHAnsi" w:hAnsi="Comic Sans MS" w:cs="Comic Sans MS"/>
          <w:b/>
          <w:bCs/>
          <w:color w:val="000000"/>
          <w:sz w:val="48"/>
          <w:szCs w:val="48"/>
          <w:lang w:val="en-CA" w:eastAsia="en-US"/>
        </w:rPr>
        <w:t>WWI Soldier’s Equipment</w:t>
      </w:r>
    </w:p>
    <w:p w:rsidR="00A97F7C" w:rsidRDefault="00A97F7C" w:rsidP="0033156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</w:pPr>
      <w:r>
        <w:rPr>
          <w:rFonts w:ascii="Tahoma" w:eastAsiaTheme="minorHAnsi" w:hAnsi="Tahoma" w:cs="Tahoma"/>
          <w:noProof/>
          <w:color w:val="000000"/>
          <w:sz w:val="16"/>
          <w:szCs w:val="1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2FA9158" wp14:editId="01A6A98D">
            <wp:simplePos x="0" y="0"/>
            <wp:positionH relativeFrom="column">
              <wp:posOffset>4403725</wp:posOffset>
            </wp:positionH>
            <wp:positionV relativeFrom="paragraph">
              <wp:posOffset>92075</wp:posOffset>
            </wp:positionV>
            <wp:extent cx="4563110" cy="5101590"/>
            <wp:effectExtent l="0" t="0" r="8890" b="3810"/>
            <wp:wrapThrough wrapText="bothSides">
              <wp:wrapPolygon edited="0">
                <wp:start x="0" y="0"/>
                <wp:lineTo x="0" y="21535"/>
                <wp:lineTo x="21552" y="21535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6F" w:rsidRDefault="004E3B93" w:rsidP="0033156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</w:pPr>
      <w:r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  <w:t>When a</w:t>
      </w:r>
      <w:r w:rsidR="0033156F"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  <w:t xml:space="preserve"> soldier went ‘over the top’ to attack the</w:t>
      </w:r>
    </w:p>
    <w:p w:rsidR="0033156F" w:rsidRDefault="0033156F" w:rsidP="0033156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</w:pPr>
      <w:proofErr w:type="gramStart"/>
      <w:r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  <w:t>enemy</w:t>
      </w:r>
      <w:proofErr w:type="gramEnd"/>
      <w:r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  <w:t xml:space="preserve"> he had to carry all of this equipm</w:t>
      </w:r>
      <w:r w:rsidR="004E3B93"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  <w:t xml:space="preserve">ent through the mud, </w:t>
      </w:r>
      <w:r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  <w:t>barbed wires and crater h</w:t>
      </w:r>
      <w:r w:rsidR="004E3B93"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  <w:t xml:space="preserve">oles made by mines. They had to </w:t>
      </w:r>
      <w:r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  <w:t>make sure that they did not get shot at the same time.</w:t>
      </w:r>
    </w:p>
    <w:p w:rsidR="00A97F7C" w:rsidRDefault="00A97F7C" w:rsidP="0033156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</w:pPr>
    </w:p>
    <w:p w:rsidR="00A97F7C" w:rsidRDefault="00A97F7C" w:rsidP="0033156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9"/>
          <w:szCs w:val="29"/>
          <w:lang w:val="en-CA" w:eastAsia="en-US"/>
        </w:rPr>
      </w:pPr>
    </w:p>
    <w:p w:rsidR="005771A9" w:rsidRPr="00A97F7C" w:rsidRDefault="004E3B93" w:rsidP="00A97F7C">
      <w:pPr>
        <w:pStyle w:val="ListParagraph"/>
        <w:numPr>
          <w:ilvl w:val="0"/>
          <w:numId w:val="2"/>
        </w:numPr>
        <w:rPr>
          <w:b/>
        </w:rPr>
      </w:pPr>
      <w:r w:rsidRPr="00A97F7C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49022FB" wp14:editId="389AEAA6">
            <wp:simplePos x="0" y="0"/>
            <wp:positionH relativeFrom="column">
              <wp:posOffset>7034530</wp:posOffset>
            </wp:positionH>
            <wp:positionV relativeFrom="paragraph">
              <wp:posOffset>2805430</wp:posOffset>
            </wp:positionV>
            <wp:extent cx="1915795" cy="1271270"/>
            <wp:effectExtent l="114300" t="190500" r="103505" b="176530"/>
            <wp:wrapThrough wrapText="bothSides">
              <wp:wrapPolygon edited="0">
                <wp:start x="-547" y="-129"/>
                <wp:lineTo x="-437" y="10727"/>
                <wp:lineTo x="-1280" y="10978"/>
                <wp:lineTo x="-450" y="18979"/>
                <wp:lineTo x="-158" y="21202"/>
                <wp:lineTo x="15679" y="21764"/>
                <wp:lineTo x="20060" y="21779"/>
                <wp:lineTo x="20270" y="21716"/>
                <wp:lineTo x="21956" y="21214"/>
                <wp:lineTo x="21789" y="19944"/>
                <wp:lineTo x="21966" y="14612"/>
                <wp:lineTo x="21897" y="4074"/>
                <wp:lineTo x="21606" y="1852"/>
                <wp:lineTo x="19967" y="-630"/>
                <wp:lineTo x="18669" y="-5522"/>
                <wp:lineTo x="1138" y="-631"/>
                <wp:lineTo x="-547" y="-129"/>
              </wp:wrapPolygon>
            </wp:wrapThrough>
            <wp:docPr id="2" name="Picture 2" descr="https://encrypted-tbn2.gstatic.com/images?q=tbn:ANd9GcS_63f5kRerasQ9pUe6MtaWAhBhFsu941ZjKu1TNoTmm16kB-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_63f5kRerasQ9pUe6MtaWAhBhFsu941ZjKu1TNoTmm16kB-q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0792">
                      <a:off x="0" y="0"/>
                      <a:ext cx="191579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F7C" w:rsidRPr="00A97F7C">
        <w:rPr>
          <w:b/>
        </w:rPr>
        <w:t>What do you think would be useful for a soldier to take into battle with him?</w:t>
      </w: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A97F7C">
      <w:pPr>
        <w:pStyle w:val="ListParagraph"/>
        <w:numPr>
          <w:ilvl w:val="0"/>
          <w:numId w:val="2"/>
        </w:numPr>
        <w:rPr>
          <w:b/>
        </w:rPr>
      </w:pPr>
      <w:r w:rsidRPr="00A97F7C">
        <w:rPr>
          <w:b/>
        </w:rPr>
        <w:t xml:space="preserve">Why do you </w:t>
      </w:r>
      <w:proofErr w:type="gramStart"/>
      <w:r w:rsidRPr="00A97F7C">
        <w:rPr>
          <w:b/>
        </w:rPr>
        <w:t>think  a</w:t>
      </w:r>
      <w:proofErr w:type="gramEnd"/>
      <w:r w:rsidRPr="00A97F7C">
        <w:rPr>
          <w:b/>
        </w:rPr>
        <w:t xml:space="preserve"> soldier would need to take all of this equipment with him and not leave it behind?</w:t>
      </w: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A97F7C">
      <w:pPr>
        <w:pStyle w:val="ListParagraph"/>
        <w:numPr>
          <w:ilvl w:val="0"/>
          <w:numId w:val="2"/>
        </w:numPr>
        <w:rPr>
          <w:b/>
        </w:rPr>
      </w:pPr>
      <w:r w:rsidRPr="00A97F7C">
        <w:rPr>
          <w:b/>
        </w:rPr>
        <w:t>Estimate how much this would weigh.</w:t>
      </w: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33156F">
      <w:pPr>
        <w:rPr>
          <w:b/>
        </w:rPr>
      </w:pPr>
    </w:p>
    <w:p w:rsidR="00A97F7C" w:rsidRPr="00A97F7C" w:rsidRDefault="00A97F7C" w:rsidP="00A97F7C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 w:rsidRPr="00A97F7C">
        <w:rPr>
          <w:b/>
        </w:rPr>
        <w:t>Is there a better way for soldiers to go into battle?</w:t>
      </w:r>
    </w:p>
    <w:sectPr w:rsidR="00A97F7C" w:rsidRPr="00A97F7C" w:rsidSect="004E3B93">
      <w:pgSz w:w="15840" w:h="12240" w:orient="landscape"/>
      <w:pgMar w:top="720" w:right="720" w:bottom="720" w:left="907" w:header="709" w:footer="709" w:gutter="0"/>
      <w:pgBorders w:offsetFrom="page">
        <w:top w:val="lightning2" w:sz="12" w:space="24" w:color="auto"/>
        <w:left w:val="lightning2" w:sz="12" w:space="24" w:color="auto"/>
        <w:bottom w:val="lightning2" w:sz="12" w:space="24" w:color="auto"/>
        <w:right w:val="lightning2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3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73BE"/>
    <w:multiLevelType w:val="hybridMultilevel"/>
    <w:tmpl w:val="04FA35A6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211CC"/>
    <w:multiLevelType w:val="hybridMultilevel"/>
    <w:tmpl w:val="E0AA8F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0"/>
    <w:rsid w:val="00323F60"/>
    <w:rsid w:val="0033156F"/>
    <w:rsid w:val="00430B81"/>
    <w:rsid w:val="004E3B93"/>
    <w:rsid w:val="005771A9"/>
    <w:rsid w:val="00A97F7C"/>
    <w:rsid w:val="00B77B39"/>
    <w:rsid w:val="00D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0"/>
    <w:pPr>
      <w:jc w:val="lef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3F60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23F60"/>
    <w:rPr>
      <w:rFonts w:ascii="Times" w:eastAsia="Times" w:hAnsi="Times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23F60"/>
    <w:pPr>
      <w:jc w:val="center"/>
    </w:pPr>
    <w:rPr>
      <w:rFonts w:ascii="Times" w:eastAsia="Times" w:hAnsi="Times"/>
      <w:b/>
      <w:sz w:val="4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323F60"/>
    <w:rPr>
      <w:rFonts w:ascii="Times" w:eastAsia="Times" w:hAnsi="Times" w:cs="Times New Roman"/>
      <w:b/>
      <w:sz w:val="40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93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A9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0"/>
    <w:pPr>
      <w:jc w:val="lef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3F60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23F60"/>
    <w:rPr>
      <w:rFonts w:ascii="Times" w:eastAsia="Times" w:hAnsi="Times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23F60"/>
    <w:pPr>
      <w:jc w:val="center"/>
    </w:pPr>
    <w:rPr>
      <w:rFonts w:ascii="Times" w:eastAsia="Times" w:hAnsi="Times"/>
      <w:b/>
      <w:sz w:val="4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323F60"/>
    <w:rPr>
      <w:rFonts w:ascii="Times" w:eastAsia="Times" w:hAnsi="Times" w:cs="Times New Roman"/>
      <w:b/>
      <w:sz w:val="40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93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A9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2015-02-17T22:42:00Z</dcterms:created>
  <dcterms:modified xsi:type="dcterms:W3CDTF">2015-02-19T01:23:00Z</dcterms:modified>
</cp:coreProperties>
</file>