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C7" w:rsidRPr="00430B27" w:rsidRDefault="002446C7" w:rsidP="002446C7">
      <w:pPr>
        <w:jc w:val="center"/>
        <w:rPr>
          <w:b/>
          <w:sz w:val="36"/>
          <w:szCs w:val="28"/>
        </w:rPr>
      </w:pPr>
      <w:r w:rsidRPr="00430B27">
        <w:rPr>
          <w:b/>
          <w:sz w:val="36"/>
          <w:szCs w:val="28"/>
        </w:rPr>
        <w:t>Writing a Comparative Essay</w:t>
      </w:r>
    </w:p>
    <w:p w:rsidR="002446C7" w:rsidRDefault="002446C7" w:rsidP="002446C7"/>
    <w:p w:rsidR="002446C7" w:rsidRPr="00430B27" w:rsidRDefault="002446C7" w:rsidP="002446C7">
      <w:pPr>
        <w:rPr>
          <w:b/>
        </w:rPr>
      </w:pPr>
      <w:r w:rsidRPr="00430B27">
        <w:rPr>
          <w:b/>
        </w:rPr>
        <w:t>A comparative essay seeks to illuminate textual elements, themes, i</w:t>
      </w:r>
      <w:r w:rsidR="00430B27" w:rsidRPr="00430B27">
        <w:rPr>
          <w:b/>
        </w:rPr>
        <w:t xml:space="preserve">deas, etc. by comparing texts. </w:t>
      </w:r>
      <w:r w:rsidRPr="00430B27">
        <w:rPr>
          <w:b/>
        </w:rPr>
        <w:t>Compare and contrast writing discusses the similarities and differences between two concepts, issues, people, places, things, etc. This type of writing can be an unbiased discussion, which merely discusses a subject with no argumentation, or it may be an attempt to convince the reader of the writer’s opinion.</w:t>
      </w:r>
    </w:p>
    <w:p w:rsidR="002446C7" w:rsidRPr="00430B27" w:rsidRDefault="002446C7" w:rsidP="002446C7">
      <w:pPr>
        <w:rPr>
          <w:b/>
        </w:rPr>
      </w:pPr>
    </w:p>
    <w:p w:rsidR="002446C7" w:rsidRPr="00430B27" w:rsidRDefault="0069270A" w:rsidP="002446C7">
      <w:pPr>
        <w:rPr>
          <w:b/>
        </w:rPr>
      </w:pPr>
      <w:r>
        <w:rPr>
          <w:b/>
        </w:rPr>
        <w:t>TASK:  Write a</w:t>
      </w:r>
      <w:r w:rsidR="002446C7" w:rsidRPr="00430B27">
        <w:rPr>
          <w:b/>
        </w:rPr>
        <w:t xml:space="preserve"> literary comparative essay on one of the following topics:</w:t>
      </w:r>
    </w:p>
    <w:p w:rsidR="002446C7" w:rsidRPr="00EC1819" w:rsidRDefault="002446C7" w:rsidP="002446C7">
      <w:pPr>
        <w:rPr>
          <w:b/>
        </w:rPr>
      </w:pPr>
    </w:p>
    <w:p w:rsidR="00157E34" w:rsidRDefault="002446C7" w:rsidP="002446C7">
      <w:pPr>
        <w:rPr>
          <w:b/>
        </w:rPr>
      </w:pPr>
      <w:r w:rsidRPr="00EC1819">
        <w:rPr>
          <w:b/>
        </w:rPr>
        <w:t xml:space="preserve">1. </w:t>
      </w:r>
      <w:r w:rsidR="0069270A">
        <w:rPr>
          <w:b/>
        </w:rPr>
        <w:t>Discuss whether you believe each protagonist is either a h</w:t>
      </w:r>
      <w:r w:rsidR="00157E34">
        <w:rPr>
          <w:b/>
        </w:rPr>
        <w:t>ero or danger to society</w:t>
      </w:r>
      <w:r w:rsidR="0069270A">
        <w:rPr>
          <w:b/>
        </w:rPr>
        <w:t>. Refer to at least two short stories read.</w:t>
      </w:r>
    </w:p>
    <w:p w:rsidR="002446C7" w:rsidRPr="00EC1819" w:rsidRDefault="002446C7" w:rsidP="002446C7">
      <w:pPr>
        <w:rPr>
          <w:b/>
        </w:rPr>
      </w:pPr>
    </w:p>
    <w:p w:rsidR="002446C7" w:rsidRDefault="002446C7" w:rsidP="002446C7">
      <w:pPr>
        <w:rPr>
          <w:b/>
        </w:rPr>
      </w:pPr>
      <w:r w:rsidRPr="00EC1819">
        <w:rPr>
          <w:b/>
        </w:rPr>
        <w:t xml:space="preserve">2. </w:t>
      </w:r>
      <w:r>
        <w:rPr>
          <w:b/>
        </w:rPr>
        <w:t xml:space="preserve">The protagonists of our short stories struggle with </w:t>
      </w:r>
      <w:r w:rsidRPr="00430B27">
        <w:rPr>
          <w:b/>
          <w:i/>
        </w:rPr>
        <w:t>authority and societal expectations</w:t>
      </w:r>
      <w:r w:rsidR="00430B27">
        <w:rPr>
          <w:b/>
        </w:rPr>
        <w:t xml:space="preserve"> (rules and order)</w:t>
      </w:r>
      <w:r>
        <w:rPr>
          <w:b/>
        </w:rPr>
        <w:t xml:space="preserve">.  </w:t>
      </w:r>
      <w:r w:rsidR="00157E34">
        <w:rPr>
          <w:b/>
        </w:rPr>
        <w:t>Compare how</w:t>
      </w:r>
      <w:r>
        <w:rPr>
          <w:b/>
        </w:rPr>
        <w:t xml:space="preserve"> they cope with </w:t>
      </w:r>
      <w:r w:rsidR="00157E34">
        <w:rPr>
          <w:b/>
        </w:rPr>
        <w:t>these expectations, and what</w:t>
      </w:r>
      <w:r>
        <w:rPr>
          <w:b/>
        </w:rPr>
        <w:t xml:space="preserve"> the results of their choices</w:t>
      </w:r>
      <w:r w:rsidR="00157E34">
        <w:rPr>
          <w:b/>
        </w:rPr>
        <w:t xml:space="preserve"> are.</w:t>
      </w:r>
      <w:r>
        <w:rPr>
          <w:b/>
        </w:rPr>
        <w:t xml:space="preserve"> </w:t>
      </w:r>
    </w:p>
    <w:p w:rsidR="002446C7" w:rsidRDefault="002446C7" w:rsidP="002446C7">
      <w:pPr>
        <w:rPr>
          <w:b/>
        </w:rPr>
      </w:pPr>
    </w:p>
    <w:p w:rsidR="002446C7" w:rsidRDefault="002446C7" w:rsidP="002446C7">
      <w:pPr>
        <w:rPr>
          <w:b/>
        </w:rPr>
      </w:pPr>
      <w:r>
        <w:rPr>
          <w:b/>
        </w:rPr>
        <w:t xml:space="preserve">3. Compare how the authors of the short stories we have read use symbols to convey the theme of </w:t>
      </w:r>
      <w:r w:rsidRPr="00430B27">
        <w:rPr>
          <w:b/>
          <w:i/>
        </w:rPr>
        <w:t>isolation</w:t>
      </w:r>
      <w:r>
        <w:rPr>
          <w:b/>
        </w:rPr>
        <w:t>.</w:t>
      </w:r>
    </w:p>
    <w:p w:rsidR="00157E34" w:rsidRDefault="00157E34" w:rsidP="002446C7">
      <w:pPr>
        <w:rPr>
          <w:b/>
        </w:rPr>
      </w:pPr>
    </w:p>
    <w:p w:rsidR="00157E34" w:rsidRDefault="00157E34" w:rsidP="002446C7">
      <w:pPr>
        <w:rPr>
          <w:b/>
          <w:szCs w:val="22"/>
        </w:rPr>
      </w:pPr>
      <w:r>
        <w:rPr>
          <w:b/>
        </w:rPr>
        <w:t xml:space="preserve">4.  Life is ultimately about choices. </w:t>
      </w:r>
      <w:r w:rsidR="0069270A">
        <w:rPr>
          <w:b/>
          <w:szCs w:val="22"/>
        </w:rPr>
        <w:t>Compare</w:t>
      </w:r>
      <w:r w:rsidRPr="0069270A">
        <w:rPr>
          <w:b/>
          <w:szCs w:val="22"/>
        </w:rPr>
        <w:t xml:space="preserve"> the choices made by characters in</w:t>
      </w:r>
      <w:r w:rsidR="0069270A">
        <w:rPr>
          <w:b/>
          <w:szCs w:val="22"/>
        </w:rPr>
        <w:t xml:space="preserve"> the short stories read. Consider an important choice made by the protagonists and analyze the impact this choice had overall.</w:t>
      </w:r>
    </w:p>
    <w:p w:rsidR="0069270A" w:rsidRDefault="0069270A" w:rsidP="002446C7">
      <w:pPr>
        <w:rPr>
          <w:b/>
          <w:szCs w:val="22"/>
        </w:rPr>
      </w:pPr>
    </w:p>
    <w:p w:rsidR="0069270A" w:rsidRPr="00EC1819" w:rsidRDefault="0069270A" w:rsidP="002446C7">
      <w:pPr>
        <w:rPr>
          <w:b/>
        </w:rPr>
      </w:pPr>
      <w:r>
        <w:rPr>
          <w:b/>
          <w:szCs w:val="22"/>
        </w:rPr>
        <w:t>5. Your choice! (</w:t>
      </w:r>
      <w:proofErr w:type="gramStart"/>
      <w:r>
        <w:rPr>
          <w:b/>
          <w:szCs w:val="22"/>
        </w:rPr>
        <w:t>must</w:t>
      </w:r>
      <w:proofErr w:type="gramEnd"/>
      <w:r>
        <w:rPr>
          <w:b/>
          <w:szCs w:val="22"/>
        </w:rPr>
        <w:t xml:space="preserve"> be approved by me) Consider an analysis of themes, setting, or character.</w:t>
      </w:r>
    </w:p>
    <w:p w:rsidR="002446C7" w:rsidRDefault="002446C7" w:rsidP="002446C7"/>
    <w:p w:rsidR="002446C7" w:rsidRPr="00D47AF5" w:rsidRDefault="002446C7" w:rsidP="002446C7">
      <w:r w:rsidRPr="00D47AF5">
        <w:t xml:space="preserve">When </w:t>
      </w:r>
      <w:r>
        <w:t>writing a comparative essay</w:t>
      </w:r>
      <w:r w:rsidRPr="00D47AF5">
        <w:t xml:space="preserve">, there are a few points to remember to make sure that your writing is </w:t>
      </w:r>
      <w:r>
        <w:t>clear and interesting</w:t>
      </w:r>
      <w:r w:rsidRPr="00D47AF5">
        <w:t>.</w:t>
      </w:r>
    </w:p>
    <w:p w:rsidR="002446C7" w:rsidRPr="00D47AF5" w:rsidRDefault="002446C7" w:rsidP="002446C7"/>
    <w:p w:rsidR="002446C7" w:rsidRDefault="002446C7" w:rsidP="002446C7">
      <w:pPr>
        <w:numPr>
          <w:ilvl w:val="0"/>
          <w:numId w:val="1"/>
        </w:numPr>
      </w:pPr>
      <w:r>
        <w:t>PLAN FIRST.  It is important when writing a comparative essay to clearly structure your comparison, so that each po</w:t>
      </w:r>
      <w:r w:rsidR="00430B27">
        <w:t>int</w:t>
      </w:r>
      <w:r w:rsidR="00FF4F81">
        <w:t xml:space="preserve"> develops the thesis and all</w:t>
      </w:r>
      <w:r>
        <w:t xml:space="preserve"> texts are addressed.</w:t>
      </w:r>
    </w:p>
    <w:p w:rsidR="002446C7" w:rsidRDefault="002446C7" w:rsidP="002446C7">
      <w:pPr>
        <w:ind w:left="720"/>
      </w:pPr>
    </w:p>
    <w:p w:rsidR="002446C7" w:rsidRDefault="002446C7" w:rsidP="002446C7">
      <w:pPr>
        <w:numPr>
          <w:ilvl w:val="0"/>
          <w:numId w:val="1"/>
        </w:numPr>
      </w:pPr>
      <w:r>
        <w:t>Consider the following types of organization: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944"/>
      </w:tblGrid>
      <w:tr w:rsidR="002446C7" w:rsidTr="00AE68FE">
        <w:tc>
          <w:tcPr>
            <w:tcW w:w="5508" w:type="dxa"/>
            <w:shd w:val="clear" w:color="auto" w:fill="auto"/>
          </w:tcPr>
          <w:p w:rsidR="002446C7" w:rsidRDefault="002446C7" w:rsidP="00AE68FE">
            <w:r>
              <w:t xml:space="preserve">BLOCK METHOD </w:t>
            </w:r>
          </w:p>
        </w:tc>
        <w:tc>
          <w:tcPr>
            <w:tcW w:w="5508" w:type="dxa"/>
            <w:shd w:val="clear" w:color="auto" w:fill="auto"/>
          </w:tcPr>
          <w:p w:rsidR="002446C7" w:rsidRDefault="002446C7" w:rsidP="00AE68FE">
            <w:r>
              <w:t>ALTERNATING METHOD</w:t>
            </w:r>
          </w:p>
        </w:tc>
      </w:tr>
      <w:tr w:rsidR="002446C7" w:rsidTr="00AE68FE">
        <w:tc>
          <w:tcPr>
            <w:tcW w:w="5508" w:type="dxa"/>
            <w:shd w:val="clear" w:color="auto" w:fill="auto"/>
          </w:tcPr>
          <w:p w:rsidR="002446C7" w:rsidRDefault="002446C7" w:rsidP="00AE68FE">
            <w:r>
              <w:t>Thesis: Text A reveals x; however Text B reveals…</w:t>
            </w:r>
          </w:p>
        </w:tc>
        <w:tc>
          <w:tcPr>
            <w:tcW w:w="5508" w:type="dxa"/>
            <w:shd w:val="clear" w:color="auto" w:fill="auto"/>
          </w:tcPr>
          <w:p w:rsidR="002446C7" w:rsidRDefault="002446C7" w:rsidP="00AE68FE">
            <w:r>
              <w:t>Thesis: An examination of the use of symbols in A and B reveal….</w:t>
            </w:r>
          </w:p>
        </w:tc>
      </w:tr>
      <w:tr w:rsidR="002446C7" w:rsidTr="00AE68FE">
        <w:tc>
          <w:tcPr>
            <w:tcW w:w="5508" w:type="dxa"/>
            <w:shd w:val="clear" w:color="auto" w:fill="auto"/>
          </w:tcPr>
          <w:p w:rsidR="002446C7" w:rsidRDefault="002446C7" w:rsidP="00AE68FE">
            <w:r>
              <w:t>Paragraph 1: Text A</w:t>
            </w:r>
          </w:p>
        </w:tc>
        <w:tc>
          <w:tcPr>
            <w:tcW w:w="5508" w:type="dxa"/>
            <w:shd w:val="clear" w:color="auto" w:fill="auto"/>
          </w:tcPr>
          <w:p w:rsidR="002446C7" w:rsidRDefault="002446C7" w:rsidP="00AE68FE">
            <w:r>
              <w:t>Paragraph 1: Point 1, text A and B</w:t>
            </w:r>
          </w:p>
        </w:tc>
      </w:tr>
      <w:tr w:rsidR="002446C7" w:rsidTr="00AE68FE">
        <w:tc>
          <w:tcPr>
            <w:tcW w:w="5508" w:type="dxa"/>
            <w:shd w:val="clear" w:color="auto" w:fill="auto"/>
          </w:tcPr>
          <w:p w:rsidR="002446C7" w:rsidRDefault="002446C7" w:rsidP="00AE68FE">
            <w:r>
              <w:t>Paragraph 2: Text B</w:t>
            </w:r>
          </w:p>
        </w:tc>
        <w:tc>
          <w:tcPr>
            <w:tcW w:w="5508" w:type="dxa"/>
            <w:shd w:val="clear" w:color="auto" w:fill="auto"/>
          </w:tcPr>
          <w:p w:rsidR="002446C7" w:rsidRDefault="002446C7" w:rsidP="00AE68FE">
            <w:r>
              <w:t>Paragraph 2: Point 2, text A and B</w:t>
            </w:r>
          </w:p>
        </w:tc>
      </w:tr>
      <w:tr w:rsidR="002446C7" w:rsidTr="00AE68FE">
        <w:tc>
          <w:tcPr>
            <w:tcW w:w="5508" w:type="dxa"/>
            <w:shd w:val="clear" w:color="auto" w:fill="auto"/>
          </w:tcPr>
          <w:p w:rsidR="002446C7" w:rsidRDefault="002446C7" w:rsidP="00AE68FE">
            <w:r>
              <w:t>Paragraph 3,4…: Conclusions drawn from comparison</w:t>
            </w:r>
          </w:p>
        </w:tc>
        <w:tc>
          <w:tcPr>
            <w:tcW w:w="5508" w:type="dxa"/>
            <w:shd w:val="clear" w:color="auto" w:fill="auto"/>
          </w:tcPr>
          <w:p w:rsidR="002446C7" w:rsidRDefault="002446C7" w:rsidP="00AE68FE">
            <w:r>
              <w:t>Paragraph 3: Point 3, text A and B</w:t>
            </w:r>
          </w:p>
        </w:tc>
      </w:tr>
    </w:tbl>
    <w:p w:rsidR="002446C7" w:rsidRDefault="002446C7" w:rsidP="002446C7">
      <w:pPr>
        <w:ind w:left="720"/>
      </w:pPr>
    </w:p>
    <w:p w:rsidR="002446C7" w:rsidRDefault="002446C7" w:rsidP="002446C7">
      <w:pPr>
        <w:ind w:left="720"/>
      </w:pPr>
    </w:p>
    <w:p w:rsidR="002446C7" w:rsidRDefault="002446C7" w:rsidP="002446C7">
      <w:pPr>
        <w:numPr>
          <w:ilvl w:val="0"/>
          <w:numId w:val="1"/>
        </w:numPr>
      </w:pPr>
      <w:r>
        <w:t>Open with a statement that sets the stage for your thesis.  It should give information about the theme or ideas that inspired the thesis statement.  NEVER make a broad statement that is impossible to prove.  For example, “In society” or “People believe that” – Which society?  What people?</w:t>
      </w:r>
    </w:p>
    <w:p w:rsidR="002446C7" w:rsidRDefault="002446C7" w:rsidP="002446C7">
      <w:pPr>
        <w:ind w:left="720"/>
      </w:pPr>
    </w:p>
    <w:p w:rsidR="002446C7" w:rsidRDefault="002446C7" w:rsidP="002446C7">
      <w:pPr>
        <w:numPr>
          <w:ilvl w:val="0"/>
          <w:numId w:val="1"/>
        </w:numPr>
      </w:pPr>
      <w:r>
        <w:t>The thesis and its elaboration must be clearly stated, and each paragraph must have a distinct argument.</w:t>
      </w:r>
    </w:p>
    <w:p w:rsidR="002446C7" w:rsidRDefault="002446C7" w:rsidP="002446C7">
      <w:pPr>
        <w:ind w:left="720"/>
      </w:pPr>
    </w:p>
    <w:p w:rsidR="002446C7" w:rsidRPr="00D47AF5" w:rsidRDefault="002446C7" w:rsidP="002446C7">
      <w:pPr>
        <w:numPr>
          <w:ilvl w:val="0"/>
          <w:numId w:val="1"/>
        </w:numPr>
      </w:pPr>
      <w:r w:rsidRPr="00D47AF5">
        <w:lastRenderedPageBreak/>
        <w:t xml:space="preserve">Use transition statements to build your </w:t>
      </w:r>
      <w:r>
        <w:t>points</w:t>
      </w:r>
      <w:r w:rsidRPr="00D47AF5">
        <w:t xml:space="preserve">, and to show </w:t>
      </w:r>
      <w:r>
        <w:t>comparison and contrast</w:t>
      </w:r>
      <w:r w:rsidRPr="00D47AF5">
        <w:t>.  Some examples:  additionally, above all, as a consequence, although, however, etc.</w:t>
      </w:r>
      <w:r>
        <w:t xml:space="preserve">  DO NOT start a sentence with “as” or verbs that end with “-</w:t>
      </w:r>
      <w:proofErr w:type="spellStart"/>
      <w:r>
        <w:t>ing</w:t>
      </w:r>
      <w:proofErr w:type="spellEnd"/>
      <w:r>
        <w:t xml:space="preserve">”.  </w:t>
      </w:r>
    </w:p>
    <w:p w:rsidR="002446C7" w:rsidRPr="00D47AF5" w:rsidRDefault="002446C7" w:rsidP="002446C7"/>
    <w:p w:rsidR="002446C7" w:rsidRPr="00E859C7" w:rsidRDefault="002446C7" w:rsidP="002446C7">
      <w:pPr>
        <w:numPr>
          <w:ilvl w:val="0"/>
          <w:numId w:val="1"/>
        </w:numPr>
      </w:pPr>
      <w:r>
        <w:t xml:space="preserve">Always start with the text and go back to the text.  </w:t>
      </w:r>
      <w:r w:rsidRPr="00D47AF5">
        <w:t>You must double check</w:t>
      </w:r>
      <w:r>
        <w:t xml:space="preserve"> the text </w:t>
      </w:r>
      <w:r w:rsidRPr="00D47AF5">
        <w:t xml:space="preserve">to make sure that your </w:t>
      </w:r>
      <w:r>
        <w:t>claims are accurate</w:t>
      </w:r>
      <w:r w:rsidRPr="00D47AF5">
        <w:t xml:space="preserve">. </w:t>
      </w:r>
      <w:r w:rsidRPr="00D67919">
        <w:rPr>
          <w:b/>
        </w:rPr>
        <w:t>There is no reason to consult outside sources.</w:t>
      </w:r>
      <w:r>
        <w:rPr>
          <w:b/>
        </w:rPr>
        <w:t xml:space="preserve">  Don’t be tempted to look online for ideas – this often ends up in unintentional plagiarism. </w:t>
      </w:r>
    </w:p>
    <w:p w:rsidR="002446C7" w:rsidRDefault="002446C7" w:rsidP="002446C7">
      <w:pPr>
        <w:pStyle w:val="ListParagraph"/>
        <w:rPr>
          <w:b/>
        </w:rPr>
      </w:pPr>
    </w:p>
    <w:p w:rsidR="002446C7" w:rsidRPr="00E859C7" w:rsidRDefault="002446C7" w:rsidP="002446C7">
      <w:pPr>
        <w:numPr>
          <w:ilvl w:val="0"/>
          <w:numId w:val="1"/>
        </w:numPr>
      </w:pPr>
      <w:r>
        <w:rPr>
          <w:b/>
        </w:rPr>
        <w:t xml:space="preserve"> </w:t>
      </w:r>
      <w:r w:rsidRPr="00E859C7">
        <w:t xml:space="preserve">Never leave a quotation hanging without examining its importance in detail.  </w:t>
      </w:r>
      <w:r>
        <w:t>Even better is to incorporate words and phrases into your own argument.</w:t>
      </w:r>
    </w:p>
    <w:p w:rsidR="002446C7" w:rsidRDefault="002446C7" w:rsidP="002446C7">
      <w:pPr>
        <w:ind w:left="720"/>
      </w:pPr>
    </w:p>
    <w:p w:rsidR="002446C7" w:rsidRPr="00D47AF5" w:rsidRDefault="002446C7" w:rsidP="002446C7">
      <w:pPr>
        <w:numPr>
          <w:ilvl w:val="0"/>
          <w:numId w:val="1"/>
        </w:numPr>
      </w:pPr>
      <w:r w:rsidRPr="00D47AF5">
        <w:t xml:space="preserve"> Know who your audience is, and keep the tone appropriate.  </w:t>
      </w:r>
      <w:r>
        <w:t>Use formal language, and a</w:t>
      </w:r>
      <w:r w:rsidRPr="00D47AF5">
        <w:t>void being too sarcastic or flippant.</w:t>
      </w:r>
      <w:r>
        <w:t xml:space="preserve">  Avoid passive language, and wordy phrases such as “it can be seen that”.</w:t>
      </w:r>
    </w:p>
    <w:p w:rsidR="002446C7" w:rsidRDefault="002446C7" w:rsidP="002446C7">
      <w:pPr>
        <w:rPr>
          <w:sz w:val="28"/>
          <w:szCs w:val="28"/>
        </w:rPr>
      </w:pPr>
    </w:p>
    <w:p w:rsidR="002446C7" w:rsidRPr="00ED6A25" w:rsidRDefault="002446C7" w:rsidP="002446C7">
      <w:pPr>
        <w:jc w:val="center"/>
        <w:rPr>
          <w:rFonts w:ascii="Berlin Sans FB Demi" w:hAnsi="Berlin Sans FB Demi"/>
          <w:sz w:val="28"/>
          <w:szCs w:val="28"/>
        </w:rPr>
      </w:pPr>
      <w:r w:rsidRPr="00ED6A25">
        <w:rPr>
          <w:rFonts w:ascii="Berlin Sans FB Demi" w:hAnsi="Berlin Sans FB Demi"/>
          <w:sz w:val="28"/>
          <w:szCs w:val="28"/>
        </w:rPr>
        <w:t>Writing a Comparative Essay</w:t>
      </w:r>
    </w:p>
    <w:p w:rsidR="002446C7" w:rsidRDefault="002446C7" w:rsidP="002446C7">
      <w:pPr>
        <w:ind w:left="360"/>
        <w:jc w:val="center"/>
        <w:rPr>
          <w:rFonts w:ascii="Reprise Stamp" w:hAnsi="Reprise Stamp"/>
          <w:b/>
          <w:sz w:val="28"/>
          <w:szCs w:val="28"/>
          <w:u w:val="single"/>
        </w:rPr>
      </w:pPr>
    </w:p>
    <w:p w:rsidR="002446C7" w:rsidRPr="004F3810" w:rsidRDefault="002446C7" w:rsidP="002446C7">
      <w:pPr>
        <w:ind w:left="360"/>
        <w:jc w:val="center"/>
        <w:rPr>
          <w:rFonts w:ascii="Reprise Stamp" w:hAnsi="Reprise Stamp"/>
          <w:b/>
          <w:sz w:val="28"/>
          <w:szCs w:val="28"/>
          <w:u w:val="single"/>
        </w:rPr>
      </w:pPr>
      <w:r w:rsidRPr="004F3810">
        <w:rPr>
          <w:rFonts w:ascii="Reprise Stamp" w:hAnsi="Reprise Stamp"/>
          <w:b/>
          <w:sz w:val="28"/>
          <w:szCs w:val="28"/>
          <w:u w:val="single"/>
        </w:rPr>
        <w:t>STEPS TO FOLLOW</w:t>
      </w:r>
    </w:p>
    <w:p w:rsidR="002446C7" w:rsidRDefault="002446C7" w:rsidP="002446C7">
      <w:pPr>
        <w:ind w:left="360"/>
        <w:jc w:val="center"/>
      </w:pPr>
    </w:p>
    <w:p w:rsidR="002446C7" w:rsidRPr="00B06F79" w:rsidRDefault="002446C7" w:rsidP="002446C7">
      <w:pPr>
        <w:ind w:left="360"/>
        <w:rPr>
          <w:b/>
        </w:rPr>
      </w:pPr>
      <w:smartTag w:uri="urn:schemas-microsoft-com:office:smarttags" w:element="stockticker">
        <w:r w:rsidRPr="00B06F79">
          <w:rPr>
            <w:b/>
          </w:rPr>
          <w:t>PLAN</w:t>
        </w:r>
      </w:smartTag>
    </w:p>
    <w:p w:rsidR="002446C7" w:rsidRDefault="002446C7" w:rsidP="002446C7">
      <w:pPr>
        <w:numPr>
          <w:ilvl w:val="0"/>
          <w:numId w:val="2"/>
        </w:numPr>
      </w:pPr>
      <w:r>
        <w:t>Choose a TOPIC, and then a POSITION on the topic (what is your argument?)</w:t>
      </w:r>
    </w:p>
    <w:p w:rsidR="002446C7" w:rsidRDefault="002446C7" w:rsidP="002446C7">
      <w:pPr>
        <w:numPr>
          <w:ilvl w:val="0"/>
          <w:numId w:val="2"/>
        </w:numPr>
      </w:pPr>
      <w:r>
        <w:t xml:space="preserve">Draft a SENTENCE (THESIS) stating your position.  </w:t>
      </w:r>
    </w:p>
    <w:p w:rsidR="002446C7" w:rsidRDefault="002446C7" w:rsidP="002446C7">
      <w:pPr>
        <w:numPr>
          <w:ilvl w:val="0"/>
          <w:numId w:val="2"/>
        </w:numPr>
      </w:pPr>
      <w:r>
        <w:t xml:space="preserve">List (at least) three points that support your position.  </w:t>
      </w:r>
    </w:p>
    <w:p w:rsidR="002446C7" w:rsidRDefault="002446C7" w:rsidP="002446C7">
      <w:pPr>
        <w:numPr>
          <w:ilvl w:val="0"/>
          <w:numId w:val="2"/>
        </w:numPr>
      </w:pPr>
      <w:r>
        <w:t>In point form, outline an explanation and/or example for each point.</w:t>
      </w:r>
    </w:p>
    <w:p w:rsidR="002446C7" w:rsidRDefault="002446C7" w:rsidP="002446C7">
      <w:pPr>
        <w:numPr>
          <w:ilvl w:val="0"/>
          <w:numId w:val="2"/>
        </w:numPr>
      </w:pPr>
      <w:r>
        <w:t>Organize your points.  Place your strongest point last.</w:t>
      </w:r>
    </w:p>
    <w:p w:rsidR="002446C7" w:rsidRDefault="002446C7" w:rsidP="002446C7">
      <w:pPr>
        <w:numPr>
          <w:ilvl w:val="0"/>
          <w:numId w:val="2"/>
        </w:numPr>
      </w:pPr>
      <w:r>
        <w:t xml:space="preserve">Find textual evidence to support each point.  </w:t>
      </w:r>
    </w:p>
    <w:p w:rsidR="002446C7" w:rsidRDefault="002446C7" w:rsidP="002446C7">
      <w:pPr>
        <w:ind w:left="360"/>
      </w:pPr>
    </w:p>
    <w:p w:rsidR="002446C7" w:rsidRPr="00B06F79" w:rsidRDefault="002446C7" w:rsidP="002446C7">
      <w:pPr>
        <w:ind w:left="360"/>
        <w:rPr>
          <w:b/>
        </w:rPr>
      </w:pPr>
      <w:r w:rsidRPr="00B06F79">
        <w:rPr>
          <w:b/>
        </w:rPr>
        <w:t>WRITE</w:t>
      </w:r>
    </w:p>
    <w:p w:rsidR="002446C7" w:rsidRDefault="002446C7" w:rsidP="002446C7">
      <w:pPr>
        <w:numPr>
          <w:ilvl w:val="0"/>
          <w:numId w:val="2"/>
        </w:numPr>
        <w:rPr>
          <w:b/>
        </w:rPr>
      </w:pPr>
      <w:r>
        <w:t xml:space="preserve">Write the body of your opinion piece.  State each point, providing explanations and examples for each.  Examine each quotation and elaborate on the significance of elements such as diction and rhetorical devices. </w:t>
      </w:r>
      <w:r w:rsidRPr="00752949">
        <w:rPr>
          <w:b/>
        </w:rPr>
        <w:t>Always PEE! (Point, Evidence, Explain)</w:t>
      </w:r>
    </w:p>
    <w:p w:rsidR="002446C7" w:rsidRPr="00E859C7" w:rsidRDefault="002446C7" w:rsidP="002446C7">
      <w:pPr>
        <w:numPr>
          <w:ilvl w:val="0"/>
          <w:numId w:val="2"/>
        </w:numPr>
      </w:pPr>
      <w:r>
        <w:t>Write an introduction.  Write a lead (opening sentence) to grab the reader’s attention.  Include a sentence that states your position (thesis).</w:t>
      </w:r>
    </w:p>
    <w:p w:rsidR="002446C7" w:rsidRDefault="002446C7" w:rsidP="002446C7">
      <w:pPr>
        <w:numPr>
          <w:ilvl w:val="0"/>
          <w:numId w:val="2"/>
        </w:numPr>
      </w:pPr>
      <w:r>
        <w:t>Write a conclusion: restate your position in different words, and draw a conclusion about the ideas you proposed in your thesis and what can be learned from the exploration of this topic.</w:t>
      </w:r>
    </w:p>
    <w:p w:rsidR="002446C7" w:rsidRDefault="002446C7" w:rsidP="002446C7">
      <w:pPr>
        <w:ind w:left="360"/>
      </w:pPr>
    </w:p>
    <w:p w:rsidR="002446C7" w:rsidRPr="00B06F79" w:rsidRDefault="002446C7" w:rsidP="002446C7">
      <w:pPr>
        <w:ind w:left="360"/>
        <w:rPr>
          <w:b/>
        </w:rPr>
      </w:pPr>
      <w:r w:rsidRPr="00B06F79">
        <w:rPr>
          <w:b/>
        </w:rPr>
        <w:t>REVIEW</w:t>
      </w:r>
    </w:p>
    <w:p w:rsidR="002446C7" w:rsidRDefault="002446C7" w:rsidP="002446C7">
      <w:pPr>
        <w:numPr>
          <w:ilvl w:val="0"/>
          <w:numId w:val="2"/>
        </w:numPr>
      </w:pPr>
      <w:r>
        <w:t>Correct:  Make sure each sentence is clear, and there are no spelling or grammar mistakes.</w:t>
      </w:r>
    </w:p>
    <w:p w:rsidR="002446C7" w:rsidRDefault="002446C7" w:rsidP="002446C7">
      <w:pPr>
        <w:numPr>
          <w:ilvl w:val="0"/>
          <w:numId w:val="2"/>
        </w:numPr>
      </w:pPr>
      <w:r>
        <w:t>Review: Ask yourself, “Does each paragraph develop and support my thesis statement?”</w:t>
      </w:r>
    </w:p>
    <w:p w:rsidR="002446C7" w:rsidRDefault="002446C7" w:rsidP="002446C7">
      <w:pPr>
        <w:ind w:left="360"/>
      </w:pPr>
    </w:p>
    <w:p w:rsidR="002446C7" w:rsidRDefault="002446C7" w:rsidP="002446C7">
      <w:pPr>
        <w:rPr>
          <w:b/>
          <w:sz w:val="28"/>
          <w:szCs w:val="28"/>
        </w:rPr>
      </w:pPr>
      <w:r w:rsidRPr="00E859C7">
        <w:rPr>
          <w:b/>
          <w:sz w:val="28"/>
          <w:szCs w:val="28"/>
        </w:rPr>
        <w:t xml:space="preserve">NB: </w:t>
      </w:r>
    </w:p>
    <w:p w:rsidR="002446C7" w:rsidRDefault="002446C7" w:rsidP="002446C7">
      <w:pPr>
        <w:numPr>
          <w:ilvl w:val="0"/>
          <w:numId w:val="7"/>
        </w:numPr>
        <w:rPr>
          <w:b/>
          <w:sz w:val="28"/>
          <w:szCs w:val="28"/>
        </w:rPr>
      </w:pPr>
      <w:r w:rsidRPr="00E859C7">
        <w:rPr>
          <w:b/>
          <w:sz w:val="28"/>
          <w:szCs w:val="28"/>
        </w:rPr>
        <w:t>You</w:t>
      </w:r>
      <w:r w:rsidR="00B37181">
        <w:rPr>
          <w:b/>
          <w:sz w:val="28"/>
          <w:szCs w:val="28"/>
        </w:rPr>
        <w:t>r planning is to be done beforehand</w:t>
      </w:r>
      <w:r w:rsidRPr="00E859C7">
        <w:rPr>
          <w:b/>
          <w:sz w:val="28"/>
          <w:szCs w:val="28"/>
        </w:rPr>
        <w:t>, but you will write the essay in class.  You may use your notes and copies of the texts, but you may not use a pre-written essay.</w:t>
      </w:r>
    </w:p>
    <w:p w:rsidR="002446C7" w:rsidRPr="00C04AF8" w:rsidRDefault="002446C7" w:rsidP="002446C7">
      <w:pPr>
        <w:numPr>
          <w:ilvl w:val="0"/>
          <w:numId w:val="7"/>
        </w:numPr>
        <w:rPr>
          <w:b/>
          <w:sz w:val="28"/>
          <w:szCs w:val="28"/>
        </w:rPr>
      </w:pPr>
      <w:r w:rsidRPr="00C04AF8">
        <w:rPr>
          <w:b/>
          <w:sz w:val="28"/>
          <w:szCs w:val="28"/>
        </w:rPr>
        <w:t>You must submit the attached rubric and your planning sheets with your essay.</w:t>
      </w:r>
    </w:p>
    <w:p w:rsidR="002446C7" w:rsidRDefault="002446C7" w:rsidP="002446C7"/>
    <w:p w:rsidR="002446C7" w:rsidRPr="00E859C7" w:rsidRDefault="002446C7" w:rsidP="002446C7">
      <w:r w:rsidRPr="00E859C7">
        <w:t>Some resources</w:t>
      </w:r>
      <w:r>
        <w:t xml:space="preserve"> on writing a comparative essay</w:t>
      </w:r>
      <w:r w:rsidRPr="00E859C7">
        <w:t>:</w:t>
      </w:r>
    </w:p>
    <w:p w:rsidR="002446C7" w:rsidRPr="00E859C7" w:rsidRDefault="002446C7" w:rsidP="002446C7">
      <w:r w:rsidRPr="00E859C7">
        <w:t xml:space="preserve">Harvard University: </w:t>
      </w:r>
      <w:hyperlink r:id="rId6" w:history="1">
        <w:r w:rsidRPr="00E859C7">
          <w:rPr>
            <w:rStyle w:val="Hyperlink"/>
          </w:rPr>
          <w:t>http://writingcenter.fas.harvard.edu/pages/overview-academic-essay</w:t>
        </w:r>
      </w:hyperlink>
    </w:p>
    <w:p w:rsidR="002446C7" w:rsidRPr="00E859C7" w:rsidRDefault="002446C7" w:rsidP="002446C7"/>
    <w:p w:rsidR="002446C7" w:rsidRPr="00E859C7" w:rsidRDefault="002446C7" w:rsidP="002446C7">
      <w:r w:rsidRPr="00E859C7">
        <w:t>University of Toronto:</w:t>
      </w:r>
    </w:p>
    <w:p w:rsidR="002446C7" w:rsidRPr="00E859C7" w:rsidRDefault="0069270A" w:rsidP="002446C7">
      <w:hyperlink r:id="rId7" w:history="1">
        <w:r w:rsidR="002446C7" w:rsidRPr="00E859C7">
          <w:rPr>
            <w:rStyle w:val="Hyperlink"/>
          </w:rPr>
          <w:t>http://www.writing.utoronto.ca/advice/specific-types-of-writing/comparative-essay</w:t>
        </w:r>
      </w:hyperlink>
    </w:p>
    <w:p w:rsidR="002446C7" w:rsidRPr="00F70019" w:rsidRDefault="002446C7" w:rsidP="002446C7">
      <w:pPr>
        <w:rPr>
          <w:rFonts w:ascii="Berlin Sans FB Demi" w:hAnsi="Berlin Sans FB Demi"/>
          <w:b/>
          <w:sz w:val="32"/>
          <w:szCs w:val="32"/>
        </w:rPr>
      </w:pPr>
      <w:bookmarkStart w:id="0" w:name="_GoBack"/>
      <w:bookmarkEnd w:id="0"/>
    </w:p>
    <w:p w:rsidR="002446C7" w:rsidRPr="00F540FF" w:rsidRDefault="002446C7" w:rsidP="002446C7">
      <w:pPr>
        <w:jc w:val="center"/>
        <w:rPr>
          <w:rFonts w:ascii="Georgia" w:hAnsi="Georgia"/>
          <w:b/>
        </w:rPr>
      </w:pPr>
      <w:r w:rsidRPr="00F540FF">
        <w:rPr>
          <w:rFonts w:ascii="Georgia" w:hAnsi="Georgia"/>
          <w:b/>
        </w:rPr>
        <w:t xml:space="preserve">Rubric – </w:t>
      </w:r>
      <w:r w:rsidR="00944E9B">
        <w:rPr>
          <w:rFonts w:ascii="Georgia" w:hAnsi="Georgia"/>
          <w:b/>
        </w:rPr>
        <w:t>Comparative</w:t>
      </w:r>
      <w:r w:rsidRPr="00F540FF">
        <w:rPr>
          <w:rFonts w:ascii="Georgia" w:hAnsi="Georgia"/>
          <w:b/>
        </w:rPr>
        <w:t xml:space="preserve"> Essay</w:t>
      </w:r>
    </w:p>
    <w:p w:rsidR="002446C7" w:rsidRDefault="002446C7" w:rsidP="002446C7">
      <w:pPr>
        <w:rPr>
          <w:sz w:val="8"/>
        </w:rPr>
      </w:pPr>
    </w:p>
    <w:tbl>
      <w:tblPr>
        <w:tblW w:w="10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30"/>
        <w:gridCol w:w="2126"/>
        <w:gridCol w:w="2268"/>
        <w:gridCol w:w="2127"/>
        <w:gridCol w:w="2268"/>
      </w:tblGrid>
      <w:tr w:rsidR="002446C7" w:rsidRPr="00A63906" w:rsidTr="00944E9B">
        <w:trPr>
          <w:cantSplit/>
          <w:trHeight w:val="732"/>
        </w:trPr>
        <w:tc>
          <w:tcPr>
            <w:tcW w:w="2030" w:type="dxa"/>
            <w:tcBorders>
              <w:bottom w:val="single" w:sz="4" w:space="0" w:color="auto"/>
            </w:tcBorders>
            <w:vAlign w:val="center"/>
          </w:tcPr>
          <w:p w:rsidR="002446C7" w:rsidRPr="00A63906" w:rsidRDefault="002446C7" w:rsidP="00AE68FE">
            <w:pPr>
              <w:pStyle w:val="NoSpacing"/>
              <w:rPr>
                <w:sz w:val="18"/>
                <w:szCs w:val="18"/>
              </w:rPr>
            </w:pPr>
            <w:r>
              <w:rPr>
                <w:sz w:val="18"/>
                <w:szCs w:val="18"/>
              </w:rPr>
              <w:t>Criteria</w:t>
            </w:r>
          </w:p>
        </w:tc>
        <w:tc>
          <w:tcPr>
            <w:tcW w:w="2126" w:type="dxa"/>
            <w:tcBorders>
              <w:bottom w:val="single" w:sz="4" w:space="0" w:color="auto"/>
            </w:tcBorders>
            <w:vAlign w:val="center"/>
          </w:tcPr>
          <w:p w:rsidR="002446C7" w:rsidRPr="00D22C15" w:rsidRDefault="002446C7" w:rsidP="00AE68FE">
            <w:pPr>
              <w:pStyle w:val="NoSpacing"/>
              <w:rPr>
                <w:b/>
                <w:sz w:val="18"/>
                <w:szCs w:val="18"/>
              </w:rPr>
            </w:pPr>
            <w:r w:rsidRPr="00D22C15">
              <w:rPr>
                <w:b/>
                <w:sz w:val="18"/>
                <w:szCs w:val="18"/>
              </w:rPr>
              <w:t>Level 4 – A</w:t>
            </w:r>
          </w:p>
          <w:p w:rsidR="002446C7" w:rsidRPr="00A63906" w:rsidRDefault="002446C7" w:rsidP="00AE68FE">
            <w:pPr>
              <w:pStyle w:val="NoSpacing"/>
              <w:rPr>
                <w:sz w:val="18"/>
                <w:szCs w:val="18"/>
              </w:rPr>
            </w:pPr>
            <w:r w:rsidRPr="00A63906">
              <w:rPr>
                <w:sz w:val="18"/>
                <w:szCs w:val="18"/>
              </w:rPr>
              <w:t>80-</w:t>
            </w:r>
            <w:r>
              <w:rPr>
                <w:sz w:val="18"/>
                <w:szCs w:val="18"/>
              </w:rPr>
              <w:t>100%</w:t>
            </w:r>
          </w:p>
        </w:tc>
        <w:tc>
          <w:tcPr>
            <w:tcW w:w="2268" w:type="dxa"/>
            <w:tcBorders>
              <w:bottom w:val="single" w:sz="4" w:space="0" w:color="auto"/>
            </w:tcBorders>
            <w:vAlign w:val="center"/>
          </w:tcPr>
          <w:p w:rsidR="002446C7" w:rsidRPr="00D22C15" w:rsidRDefault="002446C7" w:rsidP="00AE68FE">
            <w:pPr>
              <w:pStyle w:val="NoSpacing"/>
              <w:rPr>
                <w:b/>
                <w:sz w:val="18"/>
                <w:szCs w:val="18"/>
              </w:rPr>
            </w:pPr>
            <w:r w:rsidRPr="00D22C15">
              <w:rPr>
                <w:b/>
                <w:sz w:val="18"/>
                <w:szCs w:val="18"/>
              </w:rPr>
              <w:t>Level 3 – B</w:t>
            </w:r>
          </w:p>
          <w:p w:rsidR="002446C7" w:rsidRPr="00A63906" w:rsidRDefault="002446C7" w:rsidP="00AE68FE">
            <w:pPr>
              <w:pStyle w:val="NoSpacing"/>
              <w:rPr>
                <w:sz w:val="18"/>
                <w:szCs w:val="18"/>
              </w:rPr>
            </w:pPr>
            <w:r w:rsidRPr="00A63906">
              <w:rPr>
                <w:sz w:val="18"/>
                <w:szCs w:val="18"/>
              </w:rPr>
              <w:t>70-79%</w:t>
            </w:r>
          </w:p>
        </w:tc>
        <w:tc>
          <w:tcPr>
            <w:tcW w:w="2127" w:type="dxa"/>
            <w:tcBorders>
              <w:bottom w:val="single" w:sz="4" w:space="0" w:color="auto"/>
            </w:tcBorders>
            <w:vAlign w:val="center"/>
          </w:tcPr>
          <w:p w:rsidR="002446C7" w:rsidRPr="00D22C15" w:rsidRDefault="002446C7" w:rsidP="00AE68FE">
            <w:pPr>
              <w:pStyle w:val="NoSpacing"/>
              <w:rPr>
                <w:b/>
                <w:sz w:val="18"/>
                <w:szCs w:val="18"/>
              </w:rPr>
            </w:pPr>
            <w:r w:rsidRPr="00D22C15">
              <w:rPr>
                <w:b/>
                <w:sz w:val="18"/>
                <w:szCs w:val="18"/>
              </w:rPr>
              <w:t>Level 2 – C</w:t>
            </w:r>
          </w:p>
          <w:p w:rsidR="002446C7" w:rsidRPr="00A63906" w:rsidRDefault="002446C7" w:rsidP="00AE68FE">
            <w:pPr>
              <w:pStyle w:val="NoSpacing"/>
              <w:rPr>
                <w:sz w:val="18"/>
                <w:szCs w:val="18"/>
              </w:rPr>
            </w:pPr>
            <w:r w:rsidRPr="00A63906">
              <w:rPr>
                <w:sz w:val="18"/>
                <w:szCs w:val="18"/>
              </w:rPr>
              <w:t>60-69%</w:t>
            </w:r>
          </w:p>
        </w:tc>
        <w:tc>
          <w:tcPr>
            <w:tcW w:w="2268" w:type="dxa"/>
            <w:tcBorders>
              <w:bottom w:val="single" w:sz="4" w:space="0" w:color="auto"/>
            </w:tcBorders>
            <w:vAlign w:val="center"/>
          </w:tcPr>
          <w:p w:rsidR="002446C7" w:rsidRPr="00D22C15" w:rsidRDefault="002446C7" w:rsidP="00AE68FE">
            <w:pPr>
              <w:pStyle w:val="NoSpacing"/>
              <w:rPr>
                <w:b/>
                <w:sz w:val="18"/>
                <w:szCs w:val="18"/>
              </w:rPr>
            </w:pPr>
            <w:r w:rsidRPr="00D22C15">
              <w:rPr>
                <w:b/>
                <w:sz w:val="18"/>
                <w:szCs w:val="18"/>
              </w:rPr>
              <w:t>Level 1 – D</w:t>
            </w:r>
          </w:p>
          <w:p w:rsidR="002446C7" w:rsidRPr="00A63906" w:rsidRDefault="002446C7" w:rsidP="00AE68FE">
            <w:pPr>
              <w:pStyle w:val="NoSpacing"/>
              <w:rPr>
                <w:sz w:val="18"/>
                <w:szCs w:val="18"/>
              </w:rPr>
            </w:pPr>
            <w:r w:rsidRPr="00A63906">
              <w:rPr>
                <w:sz w:val="18"/>
                <w:szCs w:val="18"/>
              </w:rPr>
              <w:t>50-59%</w:t>
            </w:r>
          </w:p>
        </w:tc>
      </w:tr>
      <w:tr w:rsidR="002446C7" w:rsidRPr="00A63906" w:rsidTr="00944E9B">
        <w:trPr>
          <w:cantSplit/>
          <w:trHeight w:val="2055"/>
        </w:trPr>
        <w:tc>
          <w:tcPr>
            <w:tcW w:w="2030" w:type="dxa"/>
            <w:tcBorders>
              <w:bottom w:val="nil"/>
            </w:tcBorders>
          </w:tcPr>
          <w:p w:rsidR="002446C7" w:rsidRPr="00D22C15" w:rsidRDefault="002446C7" w:rsidP="00AE68FE">
            <w:pPr>
              <w:pStyle w:val="NoSpacing"/>
              <w:rPr>
                <w:b/>
                <w:sz w:val="18"/>
                <w:szCs w:val="18"/>
              </w:rPr>
            </w:pPr>
            <w:r w:rsidRPr="00D22C15">
              <w:rPr>
                <w:b/>
                <w:sz w:val="18"/>
                <w:szCs w:val="18"/>
              </w:rPr>
              <w:t>Knowledge/</w:t>
            </w:r>
          </w:p>
          <w:p w:rsidR="002446C7" w:rsidRPr="00D22C15" w:rsidRDefault="002446C7" w:rsidP="00AE68FE">
            <w:pPr>
              <w:pStyle w:val="NoSpacing"/>
              <w:rPr>
                <w:b/>
                <w:sz w:val="18"/>
                <w:szCs w:val="18"/>
              </w:rPr>
            </w:pPr>
            <w:r w:rsidRPr="00D22C15">
              <w:rPr>
                <w:b/>
                <w:sz w:val="18"/>
                <w:szCs w:val="18"/>
              </w:rPr>
              <w:t>Understanding</w:t>
            </w:r>
          </w:p>
          <w:p w:rsidR="002446C7" w:rsidRPr="00A63906" w:rsidRDefault="002446C7" w:rsidP="00AE68FE">
            <w:pPr>
              <w:pStyle w:val="NoSpacing"/>
              <w:rPr>
                <w:sz w:val="18"/>
                <w:szCs w:val="18"/>
              </w:rPr>
            </w:pPr>
          </w:p>
          <w:p w:rsidR="002446C7" w:rsidRPr="00A63906" w:rsidRDefault="002446C7" w:rsidP="00AE68FE">
            <w:pPr>
              <w:pStyle w:val="NoSpacing"/>
              <w:rPr>
                <w:sz w:val="18"/>
                <w:szCs w:val="18"/>
              </w:rPr>
            </w:pPr>
            <w:r w:rsidRPr="00A63906">
              <w:rPr>
                <w:sz w:val="18"/>
                <w:szCs w:val="18"/>
              </w:rPr>
              <w:t xml:space="preserve">- handling of </w:t>
            </w:r>
            <w:r>
              <w:rPr>
                <w:sz w:val="18"/>
                <w:szCs w:val="18"/>
              </w:rPr>
              <w:t>argument</w:t>
            </w:r>
          </w:p>
          <w:p w:rsidR="002446C7" w:rsidRPr="00A63906" w:rsidRDefault="002446C7" w:rsidP="00AE68FE">
            <w:pPr>
              <w:pStyle w:val="NoSpacing"/>
              <w:rPr>
                <w:sz w:val="18"/>
                <w:szCs w:val="18"/>
              </w:rPr>
            </w:pPr>
            <w:r w:rsidRPr="00A63906">
              <w:rPr>
                <w:sz w:val="18"/>
                <w:szCs w:val="18"/>
              </w:rPr>
              <w:t>- thesis</w:t>
            </w:r>
          </w:p>
          <w:p w:rsidR="002446C7" w:rsidRPr="00A63906" w:rsidRDefault="002446C7" w:rsidP="00AE68FE">
            <w:pPr>
              <w:pStyle w:val="NoSpacing"/>
              <w:rPr>
                <w:sz w:val="18"/>
                <w:szCs w:val="18"/>
              </w:rPr>
            </w:pPr>
            <w:r w:rsidRPr="00A63906">
              <w:rPr>
                <w:sz w:val="18"/>
                <w:szCs w:val="18"/>
              </w:rPr>
              <w:t>- logic and skill of arguments</w:t>
            </w:r>
          </w:p>
          <w:p w:rsidR="002446C7" w:rsidRPr="00A63906" w:rsidRDefault="002446C7" w:rsidP="00AE68FE">
            <w:pPr>
              <w:pStyle w:val="NoSpacing"/>
              <w:rPr>
                <w:sz w:val="18"/>
                <w:szCs w:val="18"/>
              </w:rPr>
            </w:pPr>
          </w:p>
          <w:p w:rsidR="002446C7" w:rsidRPr="00A63906" w:rsidRDefault="002446C7" w:rsidP="00AE68FE">
            <w:pPr>
              <w:pStyle w:val="NoSpacing"/>
              <w:jc w:val="center"/>
              <w:rPr>
                <w:b/>
                <w:sz w:val="18"/>
                <w:szCs w:val="18"/>
              </w:rPr>
            </w:pPr>
            <w:r w:rsidRPr="00A63906">
              <w:rPr>
                <w:b/>
                <w:sz w:val="18"/>
                <w:szCs w:val="18"/>
              </w:rPr>
              <w:t>/20</w:t>
            </w:r>
          </w:p>
        </w:tc>
        <w:tc>
          <w:tcPr>
            <w:tcW w:w="2126" w:type="dxa"/>
            <w:tcBorders>
              <w:bottom w:val="nil"/>
            </w:tcBorders>
          </w:tcPr>
          <w:p w:rsidR="002446C7" w:rsidRDefault="002446C7" w:rsidP="002446C7">
            <w:pPr>
              <w:pStyle w:val="NoSpacing"/>
              <w:numPr>
                <w:ilvl w:val="0"/>
                <w:numId w:val="3"/>
              </w:numPr>
              <w:ind w:left="400"/>
              <w:rPr>
                <w:sz w:val="18"/>
                <w:szCs w:val="18"/>
              </w:rPr>
            </w:pPr>
            <w:r w:rsidRPr="00A63906">
              <w:rPr>
                <w:sz w:val="18"/>
                <w:szCs w:val="18"/>
              </w:rPr>
              <w:t>thorough unders</w:t>
            </w:r>
            <w:r>
              <w:rPr>
                <w:sz w:val="18"/>
                <w:szCs w:val="18"/>
              </w:rPr>
              <w:t>tanding of the text</w:t>
            </w:r>
          </w:p>
          <w:p w:rsidR="002446C7" w:rsidRPr="00A63906" w:rsidRDefault="002446C7" w:rsidP="002446C7">
            <w:pPr>
              <w:pStyle w:val="NoSpacing"/>
              <w:numPr>
                <w:ilvl w:val="0"/>
                <w:numId w:val="3"/>
              </w:numPr>
              <w:ind w:left="400"/>
              <w:rPr>
                <w:sz w:val="18"/>
                <w:szCs w:val="18"/>
              </w:rPr>
            </w:pPr>
            <w:r w:rsidRPr="00A63906">
              <w:rPr>
                <w:sz w:val="18"/>
                <w:szCs w:val="18"/>
              </w:rPr>
              <w:t>excellent thesis</w:t>
            </w:r>
          </w:p>
          <w:p w:rsidR="002446C7" w:rsidRPr="00A63906" w:rsidRDefault="002446C7" w:rsidP="002446C7">
            <w:pPr>
              <w:pStyle w:val="NoSpacing"/>
              <w:numPr>
                <w:ilvl w:val="0"/>
                <w:numId w:val="3"/>
              </w:numPr>
              <w:ind w:left="400"/>
              <w:rPr>
                <w:sz w:val="18"/>
                <w:szCs w:val="18"/>
              </w:rPr>
            </w:pPr>
            <w:r w:rsidRPr="00A63906">
              <w:rPr>
                <w:sz w:val="18"/>
                <w:szCs w:val="18"/>
              </w:rPr>
              <w:t>arguments very logical and ski</w:t>
            </w:r>
            <w:r>
              <w:rPr>
                <w:sz w:val="18"/>
                <w:szCs w:val="18"/>
              </w:rPr>
              <w:t>l</w:t>
            </w:r>
            <w:r w:rsidRPr="00A63906">
              <w:rPr>
                <w:sz w:val="18"/>
                <w:szCs w:val="18"/>
              </w:rPr>
              <w:t>lful</w:t>
            </w:r>
          </w:p>
        </w:tc>
        <w:tc>
          <w:tcPr>
            <w:tcW w:w="2268" w:type="dxa"/>
            <w:tcBorders>
              <w:bottom w:val="nil"/>
            </w:tcBorders>
          </w:tcPr>
          <w:p w:rsidR="002446C7" w:rsidRPr="00A63906" w:rsidRDefault="002446C7" w:rsidP="002446C7">
            <w:pPr>
              <w:pStyle w:val="NoSpacing"/>
              <w:numPr>
                <w:ilvl w:val="1"/>
                <w:numId w:val="6"/>
              </w:numPr>
              <w:ind w:left="418"/>
              <w:rPr>
                <w:sz w:val="18"/>
                <w:szCs w:val="18"/>
              </w:rPr>
            </w:pPr>
            <w:r w:rsidRPr="00A63906">
              <w:rPr>
                <w:sz w:val="18"/>
                <w:szCs w:val="18"/>
              </w:rPr>
              <w:t xml:space="preserve">clear understanding of </w:t>
            </w:r>
            <w:r>
              <w:rPr>
                <w:sz w:val="18"/>
                <w:szCs w:val="18"/>
              </w:rPr>
              <w:t>the text</w:t>
            </w:r>
          </w:p>
          <w:p w:rsidR="002446C7" w:rsidRPr="00A63906" w:rsidRDefault="002446C7" w:rsidP="002446C7">
            <w:pPr>
              <w:pStyle w:val="NoSpacing"/>
              <w:numPr>
                <w:ilvl w:val="1"/>
                <w:numId w:val="6"/>
              </w:numPr>
              <w:ind w:left="418"/>
              <w:rPr>
                <w:sz w:val="18"/>
                <w:szCs w:val="18"/>
              </w:rPr>
            </w:pPr>
            <w:r w:rsidRPr="00A63906">
              <w:rPr>
                <w:sz w:val="18"/>
                <w:szCs w:val="18"/>
              </w:rPr>
              <w:t>good thesis</w:t>
            </w:r>
          </w:p>
          <w:p w:rsidR="002446C7" w:rsidRPr="00A63906" w:rsidRDefault="002446C7" w:rsidP="002446C7">
            <w:pPr>
              <w:pStyle w:val="NoSpacing"/>
              <w:numPr>
                <w:ilvl w:val="0"/>
                <w:numId w:val="5"/>
              </w:numPr>
              <w:ind w:left="418"/>
              <w:rPr>
                <w:sz w:val="18"/>
                <w:szCs w:val="18"/>
              </w:rPr>
            </w:pPr>
            <w:r w:rsidRPr="00A63906">
              <w:rPr>
                <w:sz w:val="18"/>
                <w:szCs w:val="18"/>
              </w:rPr>
              <w:t xml:space="preserve"> arguments logical and reasonably skil</w:t>
            </w:r>
            <w:r>
              <w:rPr>
                <w:sz w:val="18"/>
                <w:szCs w:val="18"/>
              </w:rPr>
              <w:t>l</w:t>
            </w:r>
            <w:r w:rsidRPr="00A63906">
              <w:rPr>
                <w:sz w:val="18"/>
                <w:szCs w:val="18"/>
              </w:rPr>
              <w:t>ful</w:t>
            </w:r>
          </w:p>
        </w:tc>
        <w:tc>
          <w:tcPr>
            <w:tcW w:w="2127" w:type="dxa"/>
            <w:tcBorders>
              <w:bottom w:val="nil"/>
            </w:tcBorders>
          </w:tcPr>
          <w:p w:rsidR="002446C7" w:rsidRPr="00A63906" w:rsidRDefault="002446C7" w:rsidP="002446C7">
            <w:pPr>
              <w:pStyle w:val="NoSpacing"/>
              <w:numPr>
                <w:ilvl w:val="0"/>
                <w:numId w:val="5"/>
              </w:numPr>
              <w:ind w:left="436"/>
              <w:rPr>
                <w:sz w:val="18"/>
                <w:szCs w:val="18"/>
              </w:rPr>
            </w:pPr>
            <w:r w:rsidRPr="00A63906">
              <w:rPr>
                <w:sz w:val="18"/>
                <w:szCs w:val="18"/>
              </w:rPr>
              <w:t xml:space="preserve">some understanding of </w:t>
            </w:r>
            <w:r>
              <w:rPr>
                <w:sz w:val="18"/>
                <w:szCs w:val="18"/>
              </w:rPr>
              <w:t>the text</w:t>
            </w:r>
          </w:p>
          <w:p w:rsidR="002446C7" w:rsidRPr="00A63906" w:rsidRDefault="002446C7" w:rsidP="002446C7">
            <w:pPr>
              <w:pStyle w:val="NoSpacing"/>
              <w:numPr>
                <w:ilvl w:val="0"/>
                <w:numId w:val="5"/>
              </w:numPr>
              <w:ind w:left="436"/>
              <w:rPr>
                <w:sz w:val="18"/>
                <w:szCs w:val="18"/>
              </w:rPr>
            </w:pPr>
            <w:r w:rsidRPr="00A63906">
              <w:rPr>
                <w:sz w:val="18"/>
                <w:szCs w:val="18"/>
              </w:rPr>
              <w:t>weak thesis</w:t>
            </w:r>
          </w:p>
          <w:p w:rsidR="002446C7" w:rsidRPr="00A63906" w:rsidRDefault="002446C7" w:rsidP="002446C7">
            <w:pPr>
              <w:pStyle w:val="NoSpacing"/>
              <w:numPr>
                <w:ilvl w:val="0"/>
                <w:numId w:val="5"/>
              </w:numPr>
              <w:ind w:left="436"/>
              <w:rPr>
                <w:sz w:val="18"/>
                <w:szCs w:val="18"/>
              </w:rPr>
            </w:pPr>
            <w:r w:rsidRPr="00A63906">
              <w:rPr>
                <w:sz w:val="18"/>
                <w:szCs w:val="18"/>
              </w:rPr>
              <w:t>some logic and skill in arguments</w:t>
            </w:r>
          </w:p>
        </w:tc>
        <w:tc>
          <w:tcPr>
            <w:tcW w:w="2268" w:type="dxa"/>
            <w:tcBorders>
              <w:bottom w:val="nil"/>
            </w:tcBorders>
          </w:tcPr>
          <w:p w:rsidR="002446C7" w:rsidRDefault="002446C7" w:rsidP="002446C7">
            <w:pPr>
              <w:pStyle w:val="NoSpacing"/>
              <w:numPr>
                <w:ilvl w:val="0"/>
                <w:numId w:val="5"/>
              </w:numPr>
              <w:ind w:left="454"/>
              <w:rPr>
                <w:sz w:val="18"/>
                <w:szCs w:val="18"/>
              </w:rPr>
            </w:pPr>
            <w:r>
              <w:rPr>
                <w:sz w:val="18"/>
                <w:szCs w:val="18"/>
              </w:rPr>
              <w:t>limited understanding of the text</w:t>
            </w:r>
            <w:r w:rsidRPr="00A63906">
              <w:rPr>
                <w:sz w:val="18"/>
                <w:szCs w:val="18"/>
              </w:rPr>
              <w:t xml:space="preserve"> </w:t>
            </w:r>
          </w:p>
          <w:p w:rsidR="002446C7" w:rsidRPr="00A63906" w:rsidRDefault="002446C7" w:rsidP="002446C7">
            <w:pPr>
              <w:pStyle w:val="NoSpacing"/>
              <w:numPr>
                <w:ilvl w:val="0"/>
                <w:numId w:val="5"/>
              </w:numPr>
              <w:ind w:left="454"/>
              <w:rPr>
                <w:sz w:val="18"/>
                <w:szCs w:val="18"/>
              </w:rPr>
            </w:pPr>
            <w:r w:rsidRPr="00A63906">
              <w:rPr>
                <w:sz w:val="18"/>
                <w:szCs w:val="18"/>
              </w:rPr>
              <w:t>very weak thesis</w:t>
            </w:r>
          </w:p>
          <w:p w:rsidR="002446C7" w:rsidRPr="00A63906" w:rsidRDefault="002446C7" w:rsidP="002446C7">
            <w:pPr>
              <w:pStyle w:val="NoSpacing"/>
              <w:numPr>
                <w:ilvl w:val="0"/>
                <w:numId w:val="5"/>
              </w:numPr>
              <w:ind w:left="454"/>
              <w:rPr>
                <w:sz w:val="18"/>
                <w:szCs w:val="18"/>
              </w:rPr>
            </w:pPr>
            <w:r w:rsidRPr="00A63906">
              <w:rPr>
                <w:sz w:val="18"/>
                <w:szCs w:val="18"/>
              </w:rPr>
              <w:t>very little logic or skill to arguments</w:t>
            </w:r>
          </w:p>
        </w:tc>
      </w:tr>
      <w:tr w:rsidR="002446C7" w:rsidRPr="00A63906" w:rsidTr="00944E9B">
        <w:trPr>
          <w:cantSplit/>
          <w:trHeight w:val="98"/>
        </w:trPr>
        <w:tc>
          <w:tcPr>
            <w:tcW w:w="2030" w:type="dxa"/>
            <w:tcBorders>
              <w:top w:val="nil"/>
              <w:bottom w:val="single" w:sz="4" w:space="0" w:color="auto"/>
            </w:tcBorders>
          </w:tcPr>
          <w:p w:rsidR="002446C7" w:rsidRPr="00A63906" w:rsidRDefault="002446C7" w:rsidP="00AE68FE">
            <w:pPr>
              <w:pStyle w:val="NoSpacing"/>
              <w:rPr>
                <w:sz w:val="18"/>
                <w:szCs w:val="18"/>
              </w:rPr>
            </w:pPr>
          </w:p>
        </w:tc>
        <w:tc>
          <w:tcPr>
            <w:tcW w:w="2126" w:type="dxa"/>
            <w:tcBorders>
              <w:top w:val="nil"/>
              <w:bottom w:val="single" w:sz="4" w:space="0" w:color="auto"/>
            </w:tcBorders>
          </w:tcPr>
          <w:p w:rsidR="002446C7" w:rsidRPr="00A63906" w:rsidRDefault="002446C7" w:rsidP="00AE68FE">
            <w:pPr>
              <w:pStyle w:val="NoSpacing"/>
              <w:rPr>
                <w:b/>
                <w:bCs/>
                <w:sz w:val="18"/>
                <w:szCs w:val="18"/>
              </w:rPr>
            </w:pPr>
            <w:r>
              <w:rPr>
                <w:b/>
                <w:bCs/>
                <w:sz w:val="18"/>
                <w:szCs w:val="18"/>
              </w:rPr>
              <w:t>(16-20</w:t>
            </w:r>
            <w:r w:rsidRPr="00A63906">
              <w:rPr>
                <w:b/>
                <w:bCs/>
                <w:sz w:val="18"/>
                <w:szCs w:val="18"/>
              </w:rPr>
              <w:t>)</w:t>
            </w:r>
          </w:p>
        </w:tc>
        <w:tc>
          <w:tcPr>
            <w:tcW w:w="2268"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(14-15)</w:t>
            </w:r>
          </w:p>
        </w:tc>
        <w:tc>
          <w:tcPr>
            <w:tcW w:w="2127"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(12-13)</w:t>
            </w:r>
          </w:p>
        </w:tc>
        <w:tc>
          <w:tcPr>
            <w:tcW w:w="2268"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(10-11)</w:t>
            </w:r>
          </w:p>
        </w:tc>
      </w:tr>
      <w:tr w:rsidR="002446C7" w:rsidRPr="00A63906" w:rsidTr="00944E9B">
        <w:trPr>
          <w:cantSplit/>
          <w:trHeight w:val="2118"/>
        </w:trPr>
        <w:tc>
          <w:tcPr>
            <w:tcW w:w="2030" w:type="dxa"/>
            <w:tcBorders>
              <w:bottom w:val="nil"/>
            </w:tcBorders>
          </w:tcPr>
          <w:p w:rsidR="002446C7" w:rsidRPr="00D22C15" w:rsidRDefault="002446C7" w:rsidP="00AE68FE">
            <w:pPr>
              <w:pStyle w:val="NoSpacing"/>
              <w:rPr>
                <w:b/>
                <w:sz w:val="18"/>
                <w:szCs w:val="18"/>
              </w:rPr>
            </w:pPr>
            <w:r w:rsidRPr="00D22C15">
              <w:rPr>
                <w:b/>
                <w:sz w:val="18"/>
                <w:szCs w:val="18"/>
              </w:rPr>
              <w:t>Thinking/Inquiry</w:t>
            </w:r>
          </w:p>
          <w:p w:rsidR="002446C7" w:rsidRPr="00A63906" w:rsidRDefault="002446C7" w:rsidP="00AE68FE">
            <w:pPr>
              <w:pStyle w:val="NoSpacing"/>
              <w:rPr>
                <w:sz w:val="18"/>
                <w:szCs w:val="18"/>
              </w:rPr>
            </w:pPr>
          </w:p>
          <w:p w:rsidR="002446C7" w:rsidRPr="00A63906" w:rsidRDefault="002446C7" w:rsidP="00AE68FE">
            <w:pPr>
              <w:pStyle w:val="NoSpacing"/>
              <w:rPr>
                <w:sz w:val="18"/>
                <w:szCs w:val="18"/>
              </w:rPr>
            </w:pPr>
            <w:r w:rsidRPr="00A63906">
              <w:rPr>
                <w:sz w:val="18"/>
                <w:szCs w:val="18"/>
              </w:rPr>
              <w:t>- insight</w:t>
            </w:r>
          </w:p>
          <w:p w:rsidR="002446C7" w:rsidRPr="00A63906" w:rsidRDefault="002446C7" w:rsidP="00AE68FE">
            <w:pPr>
              <w:pStyle w:val="NoSpacing"/>
              <w:rPr>
                <w:sz w:val="18"/>
                <w:szCs w:val="18"/>
              </w:rPr>
            </w:pPr>
            <w:r w:rsidRPr="00A63906">
              <w:rPr>
                <w:sz w:val="18"/>
                <w:szCs w:val="18"/>
              </w:rPr>
              <w:t>- analysis</w:t>
            </w:r>
          </w:p>
          <w:p w:rsidR="002446C7" w:rsidRPr="00A63906" w:rsidRDefault="002446C7" w:rsidP="00AE68FE">
            <w:pPr>
              <w:pStyle w:val="NoSpacing"/>
              <w:rPr>
                <w:sz w:val="18"/>
                <w:szCs w:val="18"/>
              </w:rPr>
            </w:pPr>
            <w:r w:rsidRPr="00A63906">
              <w:rPr>
                <w:sz w:val="18"/>
                <w:szCs w:val="18"/>
              </w:rPr>
              <w:t>- drawing inferences</w:t>
            </w:r>
          </w:p>
          <w:p w:rsidR="002446C7" w:rsidRPr="00A63906" w:rsidRDefault="002446C7" w:rsidP="00AE68FE">
            <w:pPr>
              <w:pStyle w:val="NoSpacing"/>
              <w:rPr>
                <w:sz w:val="18"/>
                <w:szCs w:val="18"/>
              </w:rPr>
            </w:pPr>
            <w:r w:rsidRPr="00A63906">
              <w:rPr>
                <w:sz w:val="18"/>
                <w:szCs w:val="18"/>
              </w:rPr>
              <w:t>- close reading</w:t>
            </w:r>
          </w:p>
          <w:p w:rsidR="002446C7" w:rsidRPr="00A63906" w:rsidRDefault="002446C7" w:rsidP="00AE68FE">
            <w:pPr>
              <w:pStyle w:val="NoSpacing"/>
              <w:rPr>
                <w:sz w:val="18"/>
                <w:szCs w:val="18"/>
              </w:rPr>
            </w:pPr>
            <w:r w:rsidRPr="00A63906">
              <w:rPr>
                <w:sz w:val="18"/>
                <w:szCs w:val="18"/>
              </w:rPr>
              <w:t>- interpretation</w:t>
            </w:r>
          </w:p>
          <w:p w:rsidR="002446C7" w:rsidRPr="00A63906" w:rsidRDefault="002446C7" w:rsidP="00AE68FE">
            <w:pPr>
              <w:pStyle w:val="NoSpacing"/>
              <w:rPr>
                <w:sz w:val="18"/>
                <w:szCs w:val="18"/>
              </w:rPr>
            </w:pPr>
          </w:p>
          <w:p w:rsidR="002446C7" w:rsidRPr="00A63906" w:rsidRDefault="002446C7" w:rsidP="00AE68FE">
            <w:pPr>
              <w:pStyle w:val="NoSpacing"/>
              <w:jc w:val="center"/>
              <w:rPr>
                <w:sz w:val="18"/>
                <w:szCs w:val="18"/>
              </w:rPr>
            </w:pPr>
            <w:r>
              <w:rPr>
                <w:b/>
                <w:sz w:val="18"/>
                <w:szCs w:val="18"/>
              </w:rPr>
              <w:t>/1</w:t>
            </w:r>
            <w:r w:rsidRPr="00A63906">
              <w:rPr>
                <w:b/>
                <w:sz w:val="18"/>
                <w:szCs w:val="18"/>
              </w:rPr>
              <w:t>0</w:t>
            </w:r>
          </w:p>
        </w:tc>
        <w:tc>
          <w:tcPr>
            <w:tcW w:w="2126" w:type="dxa"/>
            <w:tcBorders>
              <w:bottom w:val="nil"/>
            </w:tcBorders>
          </w:tcPr>
          <w:p w:rsidR="002446C7" w:rsidRPr="00A63906" w:rsidRDefault="002446C7" w:rsidP="002446C7">
            <w:pPr>
              <w:pStyle w:val="NoSpacing"/>
              <w:numPr>
                <w:ilvl w:val="0"/>
                <w:numId w:val="4"/>
              </w:numPr>
              <w:ind w:left="400"/>
              <w:rPr>
                <w:sz w:val="18"/>
                <w:szCs w:val="18"/>
              </w:rPr>
            </w:pPr>
            <w:r w:rsidRPr="00A63906">
              <w:rPr>
                <w:sz w:val="18"/>
                <w:szCs w:val="18"/>
              </w:rPr>
              <w:t>penetrating insight</w:t>
            </w:r>
          </w:p>
          <w:p w:rsidR="002446C7" w:rsidRPr="00A63906" w:rsidRDefault="002446C7" w:rsidP="002446C7">
            <w:pPr>
              <w:pStyle w:val="NoSpacing"/>
              <w:numPr>
                <w:ilvl w:val="0"/>
                <w:numId w:val="4"/>
              </w:numPr>
              <w:ind w:left="400"/>
              <w:rPr>
                <w:sz w:val="18"/>
                <w:szCs w:val="18"/>
              </w:rPr>
            </w:pPr>
            <w:r w:rsidRPr="00A63906">
              <w:rPr>
                <w:sz w:val="18"/>
                <w:szCs w:val="18"/>
              </w:rPr>
              <w:t>excellent analysis</w:t>
            </w:r>
          </w:p>
          <w:p w:rsidR="002446C7" w:rsidRPr="00A63906" w:rsidRDefault="002446C7" w:rsidP="002446C7">
            <w:pPr>
              <w:pStyle w:val="NoSpacing"/>
              <w:numPr>
                <w:ilvl w:val="0"/>
                <w:numId w:val="4"/>
              </w:numPr>
              <w:ind w:left="400"/>
              <w:rPr>
                <w:sz w:val="18"/>
                <w:szCs w:val="18"/>
              </w:rPr>
            </w:pPr>
            <w:r w:rsidRPr="00A63906">
              <w:rPr>
                <w:sz w:val="18"/>
                <w:szCs w:val="18"/>
              </w:rPr>
              <w:t>clever inferences drawn</w:t>
            </w:r>
          </w:p>
          <w:p w:rsidR="002446C7" w:rsidRPr="00A63906" w:rsidRDefault="002446C7" w:rsidP="002446C7">
            <w:pPr>
              <w:pStyle w:val="NoSpacing"/>
              <w:numPr>
                <w:ilvl w:val="0"/>
                <w:numId w:val="4"/>
              </w:numPr>
              <w:ind w:left="400"/>
              <w:rPr>
                <w:sz w:val="18"/>
                <w:szCs w:val="18"/>
              </w:rPr>
            </w:pPr>
            <w:r w:rsidRPr="00A63906">
              <w:rPr>
                <w:sz w:val="18"/>
                <w:szCs w:val="18"/>
              </w:rPr>
              <w:t>detailed, illuminating close readings</w:t>
            </w:r>
          </w:p>
          <w:p w:rsidR="002446C7" w:rsidRPr="00A63906" w:rsidRDefault="002446C7" w:rsidP="002446C7">
            <w:pPr>
              <w:pStyle w:val="NoSpacing"/>
              <w:numPr>
                <w:ilvl w:val="0"/>
                <w:numId w:val="4"/>
              </w:numPr>
              <w:ind w:left="400"/>
              <w:rPr>
                <w:sz w:val="18"/>
                <w:szCs w:val="18"/>
              </w:rPr>
            </w:pPr>
            <w:r>
              <w:rPr>
                <w:sz w:val="18"/>
                <w:szCs w:val="18"/>
              </w:rPr>
              <w:t>-</w:t>
            </w:r>
            <w:r w:rsidRPr="00A63906">
              <w:rPr>
                <w:sz w:val="18"/>
                <w:szCs w:val="18"/>
              </w:rPr>
              <w:t>fine interpretation given</w:t>
            </w:r>
          </w:p>
        </w:tc>
        <w:tc>
          <w:tcPr>
            <w:tcW w:w="2268" w:type="dxa"/>
            <w:tcBorders>
              <w:bottom w:val="nil"/>
            </w:tcBorders>
          </w:tcPr>
          <w:p w:rsidR="002446C7" w:rsidRPr="00A63906" w:rsidRDefault="002446C7" w:rsidP="002446C7">
            <w:pPr>
              <w:pStyle w:val="NoSpacing"/>
              <w:numPr>
                <w:ilvl w:val="0"/>
                <w:numId w:val="5"/>
              </w:numPr>
              <w:ind w:left="418"/>
              <w:rPr>
                <w:sz w:val="18"/>
                <w:szCs w:val="18"/>
              </w:rPr>
            </w:pPr>
            <w:r w:rsidRPr="00A63906">
              <w:rPr>
                <w:sz w:val="18"/>
                <w:szCs w:val="18"/>
              </w:rPr>
              <w:t>clear insight</w:t>
            </w:r>
          </w:p>
          <w:p w:rsidR="002446C7" w:rsidRPr="00A63906" w:rsidRDefault="002446C7" w:rsidP="002446C7">
            <w:pPr>
              <w:pStyle w:val="NoSpacing"/>
              <w:numPr>
                <w:ilvl w:val="0"/>
                <w:numId w:val="5"/>
              </w:numPr>
              <w:ind w:left="418"/>
              <w:rPr>
                <w:sz w:val="18"/>
                <w:szCs w:val="18"/>
              </w:rPr>
            </w:pPr>
            <w:r w:rsidRPr="00A63906">
              <w:rPr>
                <w:sz w:val="18"/>
                <w:szCs w:val="18"/>
              </w:rPr>
              <w:t>good analysis</w:t>
            </w:r>
          </w:p>
          <w:p w:rsidR="002446C7" w:rsidRPr="00A63906" w:rsidRDefault="002446C7" w:rsidP="002446C7">
            <w:pPr>
              <w:pStyle w:val="NoSpacing"/>
              <w:numPr>
                <w:ilvl w:val="0"/>
                <w:numId w:val="5"/>
              </w:numPr>
              <w:ind w:left="418"/>
              <w:rPr>
                <w:sz w:val="18"/>
                <w:szCs w:val="18"/>
              </w:rPr>
            </w:pPr>
            <w:r w:rsidRPr="00A63906">
              <w:rPr>
                <w:sz w:val="18"/>
                <w:szCs w:val="18"/>
              </w:rPr>
              <w:t>fairly good inferences drawn</w:t>
            </w:r>
          </w:p>
          <w:p w:rsidR="002446C7" w:rsidRPr="00A63906" w:rsidRDefault="002446C7" w:rsidP="002446C7">
            <w:pPr>
              <w:pStyle w:val="NoSpacing"/>
              <w:numPr>
                <w:ilvl w:val="0"/>
                <w:numId w:val="5"/>
              </w:numPr>
              <w:ind w:left="418"/>
              <w:rPr>
                <w:sz w:val="18"/>
                <w:szCs w:val="18"/>
              </w:rPr>
            </w:pPr>
            <w:r w:rsidRPr="00A63906">
              <w:rPr>
                <w:sz w:val="18"/>
                <w:szCs w:val="18"/>
              </w:rPr>
              <w:t>clear close readings</w:t>
            </w:r>
          </w:p>
          <w:p w:rsidR="002446C7" w:rsidRPr="00A63906" w:rsidRDefault="002446C7" w:rsidP="002446C7">
            <w:pPr>
              <w:pStyle w:val="NoSpacing"/>
              <w:numPr>
                <w:ilvl w:val="0"/>
                <w:numId w:val="5"/>
              </w:numPr>
              <w:ind w:left="418"/>
              <w:rPr>
                <w:sz w:val="18"/>
                <w:szCs w:val="18"/>
              </w:rPr>
            </w:pPr>
            <w:r w:rsidRPr="00A63906">
              <w:rPr>
                <w:sz w:val="18"/>
                <w:szCs w:val="18"/>
              </w:rPr>
              <w:t>-reasonable interpretation given</w:t>
            </w:r>
          </w:p>
        </w:tc>
        <w:tc>
          <w:tcPr>
            <w:tcW w:w="2127" w:type="dxa"/>
            <w:tcBorders>
              <w:bottom w:val="nil"/>
            </w:tcBorders>
          </w:tcPr>
          <w:p w:rsidR="002446C7" w:rsidRPr="00A63906" w:rsidRDefault="002446C7" w:rsidP="002446C7">
            <w:pPr>
              <w:pStyle w:val="NoSpacing"/>
              <w:numPr>
                <w:ilvl w:val="0"/>
                <w:numId w:val="5"/>
              </w:numPr>
              <w:ind w:left="436"/>
              <w:rPr>
                <w:sz w:val="18"/>
                <w:szCs w:val="18"/>
              </w:rPr>
            </w:pPr>
            <w:r w:rsidRPr="00A63906">
              <w:rPr>
                <w:sz w:val="18"/>
                <w:szCs w:val="18"/>
              </w:rPr>
              <w:t>some insight</w:t>
            </w:r>
          </w:p>
          <w:p w:rsidR="002446C7" w:rsidRPr="00A63906" w:rsidRDefault="002446C7" w:rsidP="002446C7">
            <w:pPr>
              <w:pStyle w:val="NoSpacing"/>
              <w:numPr>
                <w:ilvl w:val="0"/>
                <w:numId w:val="5"/>
              </w:numPr>
              <w:ind w:left="436"/>
              <w:rPr>
                <w:sz w:val="18"/>
                <w:szCs w:val="18"/>
              </w:rPr>
            </w:pPr>
            <w:r w:rsidRPr="00A63906">
              <w:rPr>
                <w:sz w:val="18"/>
                <w:szCs w:val="18"/>
              </w:rPr>
              <w:t>some analysis</w:t>
            </w:r>
          </w:p>
          <w:p w:rsidR="002446C7" w:rsidRPr="00A63906" w:rsidRDefault="002446C7" w:rsidP="002446C7">
            <w:pPr>
              <w:pStyle w:val="NoSpacing"/>
              <w:numPr>
                <w:ilvl w:val="0"/>
                <w:numId w:val="5"/>
              </w:numPr>
              <w:ind w:left="436"/>
              <w:rPr>
                <w:sz w:val="18"/>
                <w:szCs w:val="18"/>
              </w:rPr>
            </w:pPr>
            <w:r w:rsidRPr="00A63906">
              <w:rPr>
                <w:sz w:val="18"/>
                <w:szCs w:val="18"/>
              </w:rPr>
              <w:t>some inferences drawn</w:t>
            </w:r>
          </w:p>
          <w:p w:rsidR="002446C7" w:rsidRPr="00A63906" w:rsidRDefault="002446C7" w:rsidP="002446C7">
            <w:pPr>
              <w:pStyle w:val="NoSpacing"/>
              <w:numPr>
                <w:ilvl w:val="0"/>
                <w:numId w:val="5"/>
              </w:numPr>
              <w:ind w:left="436"/>
              <w:rPr>
                <w:sz w:val="18"/>
                <w:szCs w:val="18"/>
              </w:rPr>
            </w:pPr>
            <w:r w:rsidRPr="00A63906">
              <w:rPr>
                <w:sz w:val="18"/>
                <w:szCs w:val="18"/>
              </w:rPr>
              <w:t>adequate close readings</w:t>
            </w:r>
          </w:p>
          <w:p w:rsidR="002446C7" w:rsidRPr="00A63906" w:rsidRDefault="002446C7" w:rsidP="002446C7">
            <w:pPr>
              <w:pStyle w:val="NoSpacing"/>
              <w:numPr>
                <w:ilvl w:val="0"/>
                <w:numId w:val="5"/>
              </w:numPr>
              <w:ind w:left="436"/>
              <w:rPr>
                <w:sz w:val="18"/>
                <w:szCs w:val="18"/>
              </w:rPr>
            </w:pPr>
            <w:r w:rsidRPr="00A63906">
              <w:rPr>
                <w:sz w:val="18"/>
                <w:szCs w:val="18"/>
              </w:rPr>
              <w:t>some interpretation given</w:t>
            </w:r>
          </w:p>
        </w:tc>
        <w:tc>
          <w:tcPr>
            <w:tcW w:w="2268" w:type="dxa"/>
            <w:tcBorders>
              <w:bottom w:val="nil"/>
            </w:tcBorders>
          </w:tcPr>
          <w:p w:rsidR="002446C7" w:rsidRPr="00A63906" w:rsidRDefault="002446C7" w:rsidP="002446C7">
            <w:pPr>
              <w:pStyle w:val="NoSpacing"/>
              <w:numPr>
                <w:ilvl w:val="0"/>
                <w:numId w:val="5"/>
              </w:numPr>
              <w:ind w:left="454"/>
              <w:rPr>
                <w:sz w:val="18"/>
                <w:szCs w:val="18"/>
              </w:rPr>
            </w:pPr>
            <w:r w:rsidRPr="00A63906">
              <w:rPr>
                <w:sz w:val="18"/>
                <w:szCs w:val="18"/>
              </w:rPr>
              <w:t>limited insight</w:t>
            </w:r>
          </w:p>
          <w:p w:rsidR="002446C7" w:rsidRPr="00A63906" w:rsidRDefault="002446C7" w:rsidP="002446C7">
            <w:pPr>
              <w:pStyle w:val="NoSpacing"/>
              <w:numPr>
                <w:ilvl w:val="0"/>
                <w:numId w:val="5"/>
              </w:numPr>
              <w:ind w:left="454"/>
              <w:rPr>
                <w:sz w:val="18"/>
                <w:szCs w:val="18"/>
              </w:rPr>
            </w:pPr>
            <w:r w:rsidRPr="00A63906">
              <w:rPr>
                <w:sz w:val="18"/>
                <w:szCs w:val="18"/>
              </w:rPr>
              <w:t>weak analysis</w:t>
            </w:r>
          </w:p>
          <w:p w:rsidR="002446C7" w:rsidRPr="00A63906" w:rsidRDefault="002446C7" w:rsidP="002446C7">
            <w:pPr>
              <w:pStyle w:val="NoSpacing"/>
              <w:numPr>
                <w:ilvl w:val="0"/>
                <w:numId w:val="5"/>
              </w:numPr>
              <w:ind w:left="454"/>
              <w:rPr>
                <w:sz w:val="18"/>
                <w:szCs w:val="18"/>
              </w:rPr>
            </w:pPr>
            <w:r w:rsidRPr="00A63906">
              <w:rPr>
                <w:sz w:val="18"/>
                <w:szCs w:val="18"/>
              </w:rPr>
              <w:t>few inferences drawn</w:t>
            </w:r>
          </w:p>
          <w:p w:rsidR="002446C7" w:rsidRPr="00A63906" w:rsidRDefault="002446C7" w:rsidP="002446C7">
            <w:pPr>
              <w:pStyle w:val="NoSpacing"/>
              <w:numPr>
                <w:ilvl w:val="0"/>
                <w:numId w:val="5"/>
              </w:numPr>
              <w:ind w:left="454"/>
              <w:rPr>
                <w:sz w:val="18"/>
                <w:szCs w:val="18"/>
              </w:rPr>
            </w:pPr>
            <w:r w:rsidRPr="00A63906">
              <w:rPr>
                <w:sz w:val="18"/>
                <w:szCs w:val="18"/>
              </w:rPr>
              <w:t>weak close readings</w:t>
            </w:r>
          </w:p>
          <w:p w:rsidR="002446C7" w:rsidRPr="00A63906" w:rsidRDefault="002446C7" w:rsidP="002446C7">
            <w:pPr>
              <w:pStyle w:val="NoSpacing"/>
              <w:numPr>
                <w:ilvl w:val="0"/>
                <w:numId w:val="5"/>
              </w:numPr>
              <w:ind w:left="454"/>
              <w:rPr>
                <w:sz w:val="18"/>
                <w:szCs w:val="18"/>
              </w:rPr>
            </w:pPr>
            <w:r w:rsidRPr="00A63906">
              <w:rPr>
                <w:sz w:val="18"/>
                <w:szCs w:val="18"/>
              </w:rPr>
              <w:t>limited interpretation given</w:t>
            </w:r>
          </w:p>
        </w:tc>
      </w:tr>
      <w:tr w:rsidR="002446C7" w:rsidRPr="00A63906" w:rsidTr="00944E9B">
        <w:trPr>
          <w:cantSplit/>
          <w:trHeight w:val="80"/>
        </w:trPr>
        <w:tc>
          <w:tcPr>
            <w:tcW w:w="2030" w:type="dxa"/>
            <w:tcBorders>
              <w:top w:val="nil"/>
              <w:bottom w:val="single" w:sz="4" w:space="0" w:color="auto"/>
            </w:tcBorders>
          </w:tcPr>
          <w:p w:rsidR="002446C7" w:rsidRPr="00A63906" w:rsidRDefault="002446C7" w:rsidP="00AE68FE">
            <w:pPr>
              <w:pStyle w:val="NoSpacing"/>
              <w:rPr>
                <w:sz w:val="18"/>
                <w:szCs w:val="18"/>
              </w:rPr>
            </w:pPr>
          </w:p>
        </w:tc>
        <w:tc>
          <w:tcPr>
            <w:tcW w:w="2126" w:type="dxa"/>
            <w:tcBorders>
              <w:top w:val="nil"/>
              <w:bottom w:val="single" w:sz="4" w:space="0" w:color="auto"/>
            </w:tcBorders>
          </w:tcPr>
          <w:p w:rsidR="002446C7" w:rsidRPr="00A63906" w:rsidRDefault="002446C7" w:rsidP="00AE68FE">
            <w:pPr>
              <w:pStyle w:val="NoSpacing"/>
              <w:rPr>
                <w:b/>
                <w:bCs/>
                <w:sz w:val="18"/>
                <w:szCs w:val="18"/>
              </w:rPr>
            </w:pPr>
            <w:r>
              <w:rPr>
                <w:b/>
                <w:bCs/>
                <w:sz w:val="18"/>
                <w:szCs w:val="18"/>
              </w:rPr>
              <w:t>(8-10</w:t>
            </w:r>
            <w:r w:rsidRPr="00A63906">
              <w:rPr>
                <w:b/>
                <w:bCs/>
                <w:sz w:val="18"/>
                <w:szCs w:val="18"/>
              </w:rPr>
              <w:t>)</w:t>
            </w:r>
          </w:p>
        </w:tc>
        <w:tc>
          <w:tcPr>
            <w:tcW w:w="2268"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w:t>
            </w:r>
            <w:r>
              <w:rPr>
                <w:b/>
                <w:bCs/>
                <w:sz w:val="18"/>
                <w:szCs w:val="18"/>
              </w:rPr>
              <w:t>7-7.9</w:t>
            </w:r>
            <w:r w:rsidRPr="00A63906">
              <w:rPr>
                <w:b/>
                <w:bCs/>
                <w:sz w:val="18"/>
                <w:szCs w:val="18"/>
              </w:rPr>
              <w:t>)</w:t>
            </w:r>
          </w:p>
        </w:tc>
        <w:tc>
          <w:tcPr>
            <w:tcW w:w="2127"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w:t>
            </w:r>
            <w:r>
              <w:rPr>
                <w:b/>
                <w:bCs/>
                <w:sz w:val="18"/>
                <w:szCs w:val="18"/>
              </w:rPr>
              <w:t>6-6.9</w:t>
            </w:r>
            <w:r w:rsidRPr="00A63906">
              <w:rPr>
                <w:b/>
                <w:bCs/>
                <w:sz w:val="18"/>
                <w:szCs w:val="18"/>
              </w:rPr>
              <w:t>)</w:t>
            </w:r>
          </w:p>
        </w:tc>
        <w:tc>
          <w:tcPr>
            <w:tcW w:w="2268"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w:t>
            </w:r>
            <w:r>
              <w:rPr>
                <w:b/>
                <w:bCs/>
                <w:sz w:val="18"/>
                <w:szCs w:val="18"/>
              </w:rPr>
              <w:t>5-5.9</w:t>
            </w:r>
            <w:r w:rsidRPr="00A63906">
              <w:rPr>
                <w:b/>
                <w:bCs/>
                <w:sz w:val="18"/>
                <w:szCs w:val="18"/>
              </w:rPr>
              <w:t>)</w:t>
            </w:r>
          </w:p>
        </w:tc>
      </w:tr>
      <w:tr w:rsidR="002446C7" w:rsidRPr="00A63906" w:rsidTr="00944E9B">
        <w:trPr>
          <w:cantSplit/>
          <w:trHeight w:val="2498"/>
        </w:trPr>
        <w:tc>
          <w:tcPr>
            <w:tcW w:w="2030" w:type="dxa"/>
            <w:tcBorders>
              <w:bottom w:val="nil"/>
            </w:tcBorders>
          </w:tcPr>
          <w:p w:rsidR="002446C7" w:rsidRPr="00D22C15" w:rsidRDefault="002446C7" w:rsidP="00AE68FE">
            <w:pPr>
              <w:pStyle w:val="NoSpacing"/>
              <w:rPr>
                <w:b/>
                <w:sz w:val="18"/>
                <w:szCs w:val="18"/>
              </w:rPr>
            </w:pPr>
            <w:r w:rsidRPr="00D22C15">
              <w:rPr>
                <w:b/>
                <w:sz w:val="18"/>
                <w:szCs w:val="18"/>
              </w:rPr>
              <w:t>Communication</w:t>
            </w:r>
          </w:p>
          <w:p w:rsidR="002446C7" w:rsidRPr="00A63906" w:rsidRDefault="002446C7" w:rsidP="00AE68FE">
            <w:pPr>
              <w:pStyle w:val="NoSpacing"/>
              <w:rPr>
                <w:sz w:val="18"/>
                <w:szCs w:val="18"/>
              </w:rPr>
            </w:pPr>
          </w:p>
          <w:p w:rsidR="002446C7" w:rsidRPr="00A63906" w:rsidRDefault="002446C7" w:rsidP="00AE68FE">
            <w:pPr>
              <w:pStyle w:val="NoSpacing"/>
              <w:rPr>
                <w:sz w:val="18"/>
                <w:szCs w:val="18"/>
              </w:rPr>
            </w:pPr>
            <w:r w:rsidRPr="00A63906">
              <w:rPr>
                <w:sz w:val="18"/>
                <w:szCs w:val="18"/>
              </w:rPr>
              <w:t>- structure and organization</w:t>
            </w:r>
          </w:p>
          <w:p w:rsidR="002446C7" w:rsidRPr="00A63906" w:rsidRDefault="002446C7" w:rsidP="00AE68FE">
            <w:pPr>
              <w:pStyle w:val="NoSpacing"/>
              <w:rPr>
                <w:sz w:val="18"/>
                <w:szCs w:val="18"/>
              </w:rPr>
            </w:pPr>
            <w:r w:rsidRPr="00A63906">
              <w:rPr>
                <w:sz w:val="18"/>
                <w:szCs w:val="18"/>
              </w:rPr>
              <w:t>- stylistic skill</w:t>
            </w:r>
          </w:p>
          <w:p w:rsidR="002446C7" w:rsidRPr="00A63906" w:rsidRDefault="002446C7" w:rsidP="00AE68FE">
            <w:pPr>
              <w:pStyle w:val="NoSpacing"/>
              <w:rPr>
                <w:sz w:val="18"/>
                <w:szCs w:val="18"/>
              </w:rPr>
            </w:pPr>
            <w:r w:rsidRPr="00A63906">
              <w:rPr>
                <w:sz w:val="18"/>
                <w:szCs w:val="18"/>
              </w:rPr>
              <w:t>- paragraphing</w:t>
            </w:r>
          </w:p>
          <w:p w:rsidR="002446C7" w:rsidRPr="00A63906" w:rsidRDefault="002446C7" w:rsidP="00AE68FE">
            <w:pPr>
              <w:pStyle w:val="NoSpacing"/>
              <w:rPr>
                <w:sz w:val="18"/>
                <w:szCs w:val="18"/>
              </w:rPr>
            </w:pPr>
            <w:r w:rsidRPr="00A63906">
              <w:rPr>
                <w:sz w:val="18"/>
                <w:szCs w:val="18"/>
              </w:rPr>
              <w:t>- coherence</w:t>
            </w:r>
          </w:p>
          <w:p w:rsidR="002446C7" w:rsidRDefault="002446C7" w:rsidP="00AE68FE">
            <w:pPr>
              <w:pStyle w:val="NoSpacing"/>
              <w:rPr>
                <w:sz w:val="18"/>
                <w:szCs w:val="18"/>
              </w:rPr>
            </w:pPr>
            <w:r w:rsidRPr="00A63906">
              <w:rPr>
                <w:sz w:val="18"/>
                <w:szCs w:val="18"/>
              </w:rPr>
              <w:t xml:space="preserve">- use </w:t>
            </w:r>
            <w:r>
              <w:rPr>
                <w:sz w:val="18"/>
                <w:szCs w:val="18"/>
              </w:rPr>
              <w:t xml:space="preserve">of supporting </w:t>
            </w:r>
            <w:r w:rsidRPr="00A63906">
              <w:rPr>
                <w:sz w:val="18"/>
                <w:szCs w:val="18"/>
              </w:rPr>
              <w:t>quotations</w:t>
            </w:r>
          </w:p>
          <w:p w:rsidR="002446C7" w:rsidRDefault="002446C7" w:rsidP="00AE68FE">
            <w:pPr>
              <w:pStyle w:val="NoSpacing"/>
              <w:rPr>
                <w:sz w:val="18"/>
                <w:szCs w:val="18"/>
              </w:rPr>
            </w:pPr>
          </w:p>
          <w:p w:rsidR="002446C7" w:rsidRDefault="002446C7" w:rsidP="00AE68FE">
            <w:pPr>
              <w:pStyle w:val="NoSpacing"/>
              <w:rPr>
                <w:sz w:val="18"/>
                <w:szCs w:val="18"/>
              </w:rPr>
            </w:pPr>
          </w:p>
          <w:p w:rsidR="002446C7" w:rsidRDefault="002446C7" w:rsidP="00AE68FE">
            <w:pPr>
              <w:pStyle w:val="NoSpacing"/>
              <w:rPr>
                <w:sz w:val="18"/>
                <w:szCs w:val="18"/>
              </w:rPr>
            </w:pPr>
          </w:p>
          <w:p w:rsidR="002446C7" w:rsidRPr="00A63906" w:rsidRDefault="002446C7" w:rsidP="00AE68FE">
            <w:pPr>
              <w:pStyle w:val="NoSpacing"/>
              <w:jc w:val="center"/>
              <w:rPr>
                <w:b/>
                <w:sz w:val="18"/>
                <w:szCs w:val="18"/>
              </w:rPr>
            </w:pPr>
            <w:r w:rsidRPr="00A63906">
              <w:rPr>
                <w:b/>
                <w:sz w:val="18"/>
                <w:szCs w:val="18"/>
              </w:rPr>
              <w:t>/20</w:t>
            </w:r>
          </w:p>
        </w:tc>
        <w:tc>
          <w:tcPr>
            <w:tcW w:w="2126" w:type="dxa"/>
            <w:tcBorders>
              <w:bottom w:val="nil"/>
            </w:tcBorders>
          </w:tcPr>
          <w:p w:rsidR="002446C7" w:rsidRPr="00A63906" w:rsidRDefault="002446C7" w:rsidP="002446C7">
            <w:pPr>
              <w:pStyle w:val="NoSpacing"/>
              <w:numPr>
                <w:ilvl w:val="0"/>
                <w:numId w:val="4"/>
              </w:numPr>
              <w:ind w:left="400"/>
              <w:rPr>
                <w:sz w:val="18"/>
                <w:szCs w:val="18"/>
              </w:rPr>
            </w:pPr>
            <w:r w:rsidRPr="00A63906">
              <w:rPr>
                <w:sz w:val="18"/>
                <w:szCs w:val="18"/>
              </w:rPr>
              <w:t>very structured; effective organization</w:t>
            </w:r>
          </w:p>
          <w:p w:rsidR="002446C7" w:rsidRPr="00A63906" w:rsidRDefault="002446C7" w:rsidP="002446C7">
            <w:pPr>
              <w:pStyle w:val="NoSpacing"/>
              <w:numPr>
                <w:ilvl w:val="0"/>
                <w:numId w:val="4"/>
              </w:numPr>
              <w:ind w:left="400"/>
              <w:rPr>
                <w:sz w:val="18"/>
                <w:szCs w:val="18"/>
              </w:rPr>
            </w:pPr>
            <w:r w:rsidRPr="00A63906">
              <w:rPr>
                <w:sz w:val="18"/>
                <w:szCs w:val="18"/>
              </w:rPr>
              <w:t>strong and sustained controlling idea</w:t>
            </w:r>
          </w:p>
          <w:p w:rsidR="002446C7" w:rsidRPr="00A63906" w:rsidRDefault="002446C7" w:rsidP="002446C7">
            <w:pPr>
              <w:pStyle w:val="NoSpacing"/>
              <w:numPr>
                <w:ilvl w:val="0"/>
                <w:numId w:val="4"/>
              </w:numPr>
              <w:ind w:left="400"/>
              <w:rPr>
                <w:sz w:val="18"/>
                <w:szCs w:val="18"/>
              </w:rPr>
            </w:pPr>
            <w:r w:rsidRPr="00A63906">
              <w:rPr>
                <w:sz w:val="18"/>
                <w:szCs w:val="18"/>
              </w:rPr>
              <w:t>excellent paragraphing</w:t>
            </w:r>
          </w:p>
          <w:p w:rsidR="002446C7" w:rsidRPr="00A63906" w:rsidRDefault="002446C7" w:rsidP="002446C7">
            <w:pPr>
              <w:pStyle w:val="NoSpacing"/>
              <w:numPr>
                <w:ilvl w:val="0"/>
                <w:numId w:val="4"/>
              </w:numPr>
              <w:ind w:left="400"/>
              <w:rPr>
                <w:sz w:val="18"/>
                <w:szCs w:val="18"/>
              </w:rPr>
            </w:pPr>
            <w:r w:rsidRPr="00A63906">
              <w:rPr>
                <w:sz w:val="18"/>
                <w:szCs w:val="18"/>
              </w:rPr>
              <w:t>clear and coherent throughout</w:t>
            </w:r>
          </w:p>
          <w:p w:rsidR="002446C7" w:rsidRPr="00A63906" w:rsidRDefault="002446C7" w:rsidP="002446C7">
            <w:pPr>
              <w:pStyle w:val="NoSpacing"/>
              <w:numPr>
                <w:ilvl w:val="0"/>
                <w:numId w:val="4"/>
              </w:numPr>
              <w:ind w:left="400"/>
              <w:rPr>
                <w:sz w:val="18"/>
                <w:szCs w:val="18"/>
              </w:rPr>
            </w:pPr>
            <w:r>
              <w:rPr>
                <w:sz w:val="18"/>
                <w:szCs w:val="18"/>
              </w:rPr>
              <w:t>-</w:t>
            </w:r>
            <w:r w:rsidRPr="00A63906">
              <w:rPr>
                <w:sz w:val="18"/>
                <w:szCs w:val="18"/>
              </w:rPr>
              <w:t xml:space="preserve">a number of supporting quotations used, and used well; </w:t>
            </w:r>
            <w:r>
              <w:rPr>
                <w:sz w:val="18"/>
                <w:szCs w:val="18"/>
              </w:rPr>
              <w:t xml:space="preserve">very good </w:t>
            </w:r>
            <w:r w:rsidRPr="00A63906">
              <w:rPr>
                <w:sz w:val="18"/>
                <w:szCs w:val="18"/>
              </w:rPr>
              <w:t xml:space="preserve">formatting of quotations </w:t>
            </w:r>
          </w:p>
        </w:tc>
        <w:tc>
          <w:tcPr>
            <w:tcW w:w="2268" w:type="dxa"/>
            <w:tcBorders>
              <w:bottom w:val="nil"/>
            </w:tcBorders>
          </w:tcPr>
          <w:p w:rsidR="002446C7" w:rsidRPr="00A63906" w:rsidRDefault="002446C7" w:rsidP="002446C7">
            <w:pPr>
              <w:pStyle w:val="NoSpacing"/>
              <w:numPr>
                <w:ilvl w:val="0"/>
                <w:numId w:val="5"/>
              </w:numPr>
              <w:ind w:left="418"/>
              <w:rPr>
                <w:sz w:val="18"/>
                <w:szCs w:val="18"/>
              </w:rPr>
            </w:pPr>
            <w:r w:rsidRPr="00A63906">
              <w:rPr>
                <w:sz w:val="18"/>
                <w:szCs w:val="18"/>
              </w:rPr>
              <w:t>good structure; clear organization</w:t>
            </w:r>
          </w:p>
          <w:p w:rsidR="002446C7" w:rsidRPr="00A63906" w:rsidRDefault="002446C7" w:rsidP="002446C7">
            <w:pPr>
              <w:pStyle w:val="NoSpacing"/>
              <w:numPr>
                <w:ilvl w:val="0"/>
                <w:numId w:val="5"/>
              </w:numPr>
              <w:ind w:left="418"/>
              <w:rPr>
                <w:sz w:val="18"/>
                <w:szCs w:val="18"/>
              </w:rPr>
            </w:pPr>
            <w:r w:rsidRPr="00A63906">
              <w:rPr>
                <w:sz w:val="18"/>
                <w:szCs w:val="18"/>
              </w:rPr>
              <w:t>clear controlling idea</w:t>
            </w:r>
          </w:p>
          <w:p w:rsidR="002446C7" w:rsidRPr="00A63906" w:rsidRDefault="002446C7" w:rsidP="002446C7">
            <w:pPr>
              <w:pStyle w:val="NoSpacing"/>
              <w:numPr>
                <w:ilvl w:val="0"/>
                <w:numId w:val="5"/>
              </w:numPr>
              <w:ind w:left="418"/>
              <w:rPr>
                <w:sz w:val="18"/>
                <w:szCs w:val="18"/>
              </w:rPr>
            </w:pPr>
            <w:r w:rsidRPr="00A63906">
              <w:rPr>
                <w:sz w:val="18"/>
                <w:szCs w:val="18"/>
              </w:rPr>
              <w:t>clear paragraphing</w:t>
            </w:r>
          </w:p>
          <w:p w:rsidR="002446C7" w:rsidRPr="00A63906" w:rsidRDefault="002446C7" w:rsidP="002446C7">
            <w:pPr>
              <w:pStyle w:val="NoSpacing"/>
              <w:numPr>
                <w:ilvl w:val="0"/>
                <w:numId w:val="5"/>
              </w:numPr>
              <w:ind w:left="418"/>
              <w:rPr>
                <w:sz w:val="18"/>
                <w:szCs w:val="18"/>
              </w:rPr>
            </w:pPr>
            <w:r w:rsidRPr="00A63906">
              <w:rPr>
                <w:sz w:val="18"/>
                <w:szCs w:val="18"/>
              </w:rPr>
              <w:t>good coherence; clear</w:t>
            </w:r>
          </w:p>
          <w:p w:rsidR="002446C7" w:rsidRPr="00A63906" w:rsidRDefault="002446C7" w:rsidP="002446C7">
            <w:pPr>
              <w:pStyle w:val="NoSpacing"/>
              <w:numPr>
                <w:ilvl w:val="0"/>
                <w:numId w:val="5"/>
              </w:numPr>
              <w:ind w:left="418"/>
              <w:rPr>
                <w:sz w:val="18"/>
                <w:szCs w:val="18"/>
              </w:rPr>
            </w:pPr>
            <w:r w:rsidRPr="00A63906">
              <w:rPr>
                <w:sz w:val="18"/>
                <w:szCs w:val="18"/>
              </w:rPr>
              <w:t>a reasonable number of supporting quotations used; minor issues with formatting of quotations</w:t>
            </w:r>
          </w:p>
          <w:p w:rsidR="002446C7" w:rsidRPr="00A63906" w:rsidRDefault="002446C7" w:rsidP="00AE68FE">
            <w:pPr>
              <w:pStyle w:val="NoSpacing"/>
              <w:ind w:left="418"/>
              <w:rPr>
                <w:sz w:val="18"/>
                <w:szCs w:val="18"/>
              </w:rPr>
            </w:pPr>
          </w:p>
        </w:tc>
        <w:tc>
          <w:tcPr>
            <w:tcW w:w="2127" w:type="dxa"/>
            <w:tcBorders>
              <w:bottom w:val="nil"/>
            </w:tcBorders>
          </w:tcPr>
          <w:p w:rsidR="002446C7" w:rsidRPr="00A63906" w:rsidRDefault="002446C7" w:rsidP="002446C7">
            <w:pPr>
              <w:pStyle w:val="NoSpacing"/>
              <w:numPr>
                <w:ilvl w:val="0"/>
                <w:numId w:val="5"/>
              </w:numPr>
              <w:ind w:left="436"/>
              <w:rPr>
                <w:sz w:val="18"/>
                <w:szCs w:val="18"/>
              </w:rPr>
            </w:pPr>
            <w:r w:rsidRPr="00A63906">
              <w:rPr>
                <w:sz w:val="18"/>
                <w:szCs w:val="18"/>
              </w:rPr>
              <w:t>some structure; some organization</w:t>
            </w:r>
          </w:p>
          <w:p w:rsidR="002446C7" w:rsidRPr="00A63906" w:rsidRDefault="002446C7" w:rsidP="002446C7">
            <w:pPr>
              <w:pStyle w:val="NoSpacing"/>
              <w:numPr>
                <w:ilvl w:val="0"/>
                <w:numId w:val="5"/>
              </w:numPr>
              <w:ind w:left="436"/>
              <w:rPr>
                <w:sz w:val="18"/>
                <w:szCs w:val="18"/>
              </w:rPr>
            </w:pPr>
            <w:r w:rsidRPr="00A63906">
              <w:rPr>
                <w:sz w:val="18"/>
                <w:szCs w:val="18"/>
              </w:rPr>
              <w:t>some sense of paragraphing</w:t>
            </w:r>
          </w:p>
          <w:p w:rsidR="002446C7" w:rsidRPr="00A63906" w:rsidRDefault="002446C7" w:rsidP="002446C7">
            <w:pPr>
              <w:pStyle w:val="NoSpacing"/>
              <w:numPr>
                <w:ilvl w:val="0"/>
                <w:numId w:val="5"/>
              </w:numPr>
              <w:ind w:left="436"/>
              <w:rPr>
                <w:sz w:val="18"/>
                <w:szCs w:val="18"/>
              </w:rPr>
            </w:pPr>
            <w:r w:rsidRPr="00A63906">
              <w:rPr>
                <w:sz w:val="18"/>
                <w:szCs w:val="18"/>
              </w:rPr>
              <w:t>some coherence; intermittent clarity</w:t>
            </w:r>
          </w:p>
          <w:p w:rsidR="002446C7" w:rsidRPr="00A63906" w:rsidRDefault="002446C7" w:rsidP="002446C7">
            <w:pPr>
              <w:pStyle w:val="NoSpacing"/>
              <w:numPr>
                <w:ilvl w:val="0"/>
                <w:numId w:val="5"/>
              </w:numPr>
              <w:ind w:left="436"/>
              <w:rPr>
                <w:sz w:val="18"/>
                <w:szCs w:val="18"/>
              </w:rPr>
            </w:pPr>
            <w:r w:rsidRPr="00A63906">
              <w:rPr>
                <w:sz w:val="18"/>
                <w:szCs w:val="18"/>
              </w:rPr>
              <w:t>some supporting quotations used, but not enough</w:t>
            </w:r>
          </w:p>
        </w:tc>
        <w:tc>
          <w:tcPr>
            <w:tcW w:w="2268" w:type="dxa"/>
            <w:tcBorders>
              <w:bottom w:val="nil"/>
            </w:tcBorders>
          </w:tcPr>
          <w:p w:rsidR="002446C7" w:rsidRPr="00A63906" w:rsidRDefault="002446C7" w:rsidP="002446C7">
            <w:pPr>
              <w:pStyle w:val="NoSpacing"/>
              <w:numPr>
                <w:ilvl w:val="0"/>
                <w:numId w:val="5"/>
              </w:numPr>
              <w:ind w:left="454"/>
              <w:rPr>
                <w:sz w:val="18"/>
                <w:szCs w:val="18"/>
              </w:rPr>
            </w:pPr>
            <w:r w:rsidRPr="00A63906">
              <w:rPr>
                <w:sz w:val="18"/>
                <w:szCs w:val="18"/>
              </w:rPr>
              <w:t>limited structure; weak organization</w:t>
            </w:r>
          </w:p>
          <w:p w:rsidR="002446C7" w:rsidRPr="00A63906" w:rsidRDefault="002446C7" w:rsidP="002446C7">
            <w:pPr>
              <w:pStyle w:val="NoSpacing"/>
              <w:numPr>
                <w:ilvl w:val="0"/>
                <w:numId w:val="5"/>
              </w:numPr>
              <w:ind w:left="454"/>
              <w:rPr>
                <w:sz w:val="18"/>
                <w:szCs w:val="18"/>
              </w:rPr>
            </w:pPr>
            <w:r>
              <w:rPr>
                <w:sz w:val="18"/>
                <w:szCs w:val="18"/>
              </w:rPr>
              <w:t>weak</w:t>
            </w:r>
            <w:r w:rsidRPr="00A63906">
              <w:rPr>
                <w:sz w:val="18"/>
                <w:szCs w:val="18"/>
              </w:rPr>
              <w:t xml:space="preserve"> controlling idea</w:t>
            </w:r>
          </w:p>
          <w:p w:rsidR="002446C7" w:rsidRPr="00A63906" w:rsidRDefault="002446C7" w:rsidP="002446C7">
            <w:pPr>
              <w:pStyle w:val="NoSpacing"/>
              <w:numPr>
                <w:ilvl w:val="0"/>
                <w:numId w:val="5"/>
              </w:numPr>
              <w:ind w:left="454"/>
              <w:rPr>
                <w:sz w:val="18"/>
                <w:szCs w:val="18"/>
              </w:rPr>
            </w:pPr>
            <w:r w:rsidRPr="00A63906">
              <w:rPr>
                <w:sz w:val="18"/>
                <w:szCs w:val="18"/>
              </w:rPr>
              <w:t>limited sense of paragraphing</w:t>
            </w:r>
          </w:p>
          <w:p w:rsidR="002446C7" w:rsidRPr="00A63906" w:rsidRDefault="002446C7" w:rsidP="002446C7">
            <w:pPr>
              <w:pStyle w:val="NoSpacing"/>
              <w:numPr>
                <w:ilvl w:val="0"/>
                <w:numId w:val="5"/>
              </w:numPr>
              <w:ind w:left="454"/>
              <w:rPr>
                <w:sz w:val="18"/>
                <w:szCs w:val="18"/>
              </w:rPr>
            </w:pPr>
            <w:r w:rsidRPr="00A63906">
              <w:rPr>
                <w:sz w:val="18"/>
                <w:szCs w:val="18"/>
              </w:rPr>
              <w:t>poor coherence; often unclear</w:t>
            </w:r>
          </w:p>
          <w:p w:rsidR="002446C7" w:rsidRPr="00A63906" w:rsidRDefault="002446C7" w:rsidP="002446C7">
            <w:pPr>
              <w:pStyle w:val="NoSpacing"/>
              <w:numPr>
                <w:ilvl w:val="0"/>
                <w:numId w:val="5"/>
              </w:numPr>
              <w:ind w:left="454"/>
              <w:rPr>
                <w:sz w:val="18"/>
                <w:szCs w:val="18"/>
              </w:rPr>
            </w:pPr>
            <w:r w:rsidRPr="00A63906">
              <w:rPr>
                <w:sz w:val="18"/>
                <w:szCs w:val="18"/>
              </w:rPr>
              <w:t>very few supporting quotations used</w:t>
            </w:r>
          </w:p>
        </w:tc>
      </w:tr>
      <w:tr w:rsidR="002446C7" w:rsidRPr="00A63906" w:rsidTr="00944E9B">
        <w:trPr>
          <w:cantSplit/>
          <w:trHeight w:val="74"/>
        </w:trPr>
        <w:tc>
          <w:tcPr>
            <w:tcW w:w="2030" w:type="dxa"/>
            <w:tcBorders>
              <w:top w:val="nil"/>
              <w:bottom w:val="single" w:sz="4" w:space="0" w:color="auto"/>
            </w:tcBorders>
          </w:tcPr>
          <w:p w:rsidR="002446C7" w:rsidRPr="00A63906" w:rsidRDefault="002446C7" w:rsidP="00AE68FE">
            <w:pPr>
              <w:pStyle w:val="NoSpacing"/>
              <w:rPr>
                <w:sz w:val="18"/>
                <w:szCs w:val="18"/>
              </w:rPr>
            </w:pPr>
          </w:p>
        </w:tc>
        <w:tc>
          <w:tcPr>
            <w:tcW w:w="2126" w:type="dxa"/>
            <w:tcBorders>
              <w:top w:val="nil"/>
              <w:bottom w:val="single" w:sz="4" w:space="0" w:color="auto"/>
            </w:tcBorders>
          </w:tcPr>
          <w:p w:rsidR="002446C7" w:rsidRPr="00A63906" w:rsidRDefault="002446C7" w:rsidP="00AE68FE">
            <w:pPr>
              <w:pStyle w:val="NoSpacing"/>
              <w:rPr>
                <w:b/>
                <w:bCs/>
                <w:sz w:val="18"/>
                <w:szCs w:val="18"/>
              </w:rPr>
            </w:pPr>
            <w:r>
              <w:rPr>
                <w:b/>
                <w:bCs/>
                <w:sz w:val="18"/>
                <w:szCs w:val="18"/>
              </w:rPr>
              <w:t>(16-20</w:t>
            </w:r>
            <w:r w:rsidRPr="00A63906">
              <w:rPr>
                <w:b/>
                <w:bCs/>
                <w:sz w:val="18"/>
                <w:szCs w:val="18"/>
              </w:rPr>
              <w:t>)</w:t>
            </w:r>
          </w:p>
        </w:tc>
        <w:tc>
          <w:tcPr>
            <w:tcW w:w="2268" w:type="dxa"/>
            <w:tcBorders>
              <w:top w:val="nil"/>
              <w:bottom w:val="single" w:sz="4" w:space="0" w:color="auto"/>
            </w:tcBorders>
          </w:tcPr>
          <w:p w:rsidR="002446C7" w:rsidRPr="00A63906" w:rsidRDefault="002446C7" w:rsidP="00AE68FE">
            <w:pPr>
              <w:pStyle w:val="NoSpacing"/>
              <w:rPr>
                <w:b/>
                <w:bCs/>
                <w:sz w:val="18"/>
                <w:szCs w:val="18"/>
              </w:rPr>
            </w:pPr>
            <w:r>
              <w:rPr>
                <w:b/>
                <w:bCs/>
                <w:sz w:val="18"/>
                <w:szCs w:val="18"/>
              </w:rPr>
              <w:t>(</w:t>
            </w:r>
            <w:r w:rsidRPr="00A63906">
              <w:rPr>
                <w:b/>
                <w:bCs/>
                <w:sz w:val="18"/>
                <w:szCs w:val="18"/>
              </w:rPr>
              <w:t>14-15)</w:t>
            </w:r>
          </w:p>
        </w:tc>
        <w:tc>
          <w:tcPr>
            <w:tcW w:w="2127"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(12-13)</w:t>
            </w:r>
          </w:p>
        </w:tc>
        <w:tc>
          <w:tcPr>
            <w:tcW w:w="2268" w:type="dxa"/>
            <w:tcBorders>
              <w:top w:val="nil"/>
              <w:bottom w:val="single" w:sz="4" w:space="0" w:color="auto"/>
            </w:tcBorders>
          </w:tcPr>
          <w:p w:rsidR="002446C7" w:rsidRPr="00A63906" w:rsidRDefault="002446C7" w:rsidP="00AE68FE">
            <w:pPr>
              <w:pStyle w:val="NoSpacing"/>
              <w:rPr>
                <w:b/>
                <w:bCs/>
                <w:sz w:val="18"/>
                <w:szCs w:val="18"/>
              </w:rPr>
            </w:pPr>
            <w:r w:rsidRPr="00A63906">
              <w:rPr>
                <w:b/>
                <w:bCs/>
                <w:sz w:val="18"/>
                <w:szCs w:val="18"/>
              </w:rPr>
              <w:t>(10-11)</w:t>
            </w:r>
          </w:p>
        </w:tc>
      </w:tr>
      <w:tr w:rsidR="002446C7" w:rsidRPr="00A63906" w:rsidTr="00944E9B">
        <w:trPr>
          <w:cantSplit/>
          <w:trHeight w:val="2089"/>
        </w:trPr>
        <w:tc>
          <w:tcPr>
            <w:tcW w:w="2030" w:type="dxa"/>
            <w:tcBorders>
              <w:bottom w:val="nil"/>
            </w:tcBorders>
          </w:tcPr>
          <w:p w:rsidR="002446C7" w:rsidRDefault="002446C7" w:rsidP="00AE68FE">
            <w:pPr>
              <w:pStyle w:val="NoSpacing"/>
              <w:rPr>
                <w:b/>
                <w:bCs/>
                <w:sz w:val="18"/>
                <w:szCs w:val="18"/>
              </w:rPr>
            </w:pPr>
            <w:r w:rsidRPr="00A63906">
              <w:rPr>
                <w:b/>
                <w:bCs/>
                <w:sz w:val="18"/>
                <w:szCs w:val="18"/>
              </w:rPr>
              <w:t>Application</w:t>
            </w:r>
          </w:p>
          <w:p w:rsidR="002446C7" w:rsidRPr="00A63906" w:rsidRDefault="002446C7" w:rsidP="00AE68FE">
            <w:pPr>
              <w:pStyle w:val="NoSpacing"/>
              <w:rPr>
                <w:b/>
                <w:bCs/>
                <w:sz w:val="18"/>
                <w:szCs w:val="18"/>
              </w:rPr>
            </w:pPr>
          </w:p>
          <w:p w:rsidR="002446C7" w:rsidRPr="00A63906" w:rsidRDefault="002446C7" w:rsidP="00AE68FE">
            <w:pPr>
              <w:pStyle w:val="NoSpacing"/>
              <w:rPr>
                <w:sz w:val="18"/>
                <w:szCs w:val="18"/>
              </w:rPr>
            </w:pPr>
            <w:r w:rsidRPr="00A63906">
              <w:rPr>
                <w:sz w:val="18"/>
                <w:szCs w:val="18"/>
              </w:rPr>
              <w:t>- mechanics, language conventions, spelling, punctuation, sentence structure</w:t>
            </w:r>
          </w:p>
          <w:p w:rsidR="002446C7" w:rsidRDefault="002446C7" w:rsidP="00AE68FE">
            <w:pPr>
              <w:pStyle w:val="NoSpacing"/>
              <w:rPr>
                <w:sz w:val="18"/>
                <w:szCs w:val="18"/>
              </w:rPr>
            </w:pPr>
            <w:r w:rsidRPr="00A63906">
              <w:rPr>
                <w:sz w:val="18"/>
                <w:szCs w:val="18"/>
              </w:rPr>
              <w:t>- formal qualities</w:t>
            </w:r>
          </w:p>
          <w:p w:rsidR="002446C7" w:rsidRDefault="002446C7" w:rsidP="00AE68FE">
            <w:pPr>
              <w:pStyle w:val="NoSpacing"/>
              <w:rPr>
                <w:sz w:val="18"/>
                <w:szCs w:val="18"/>
              </w:rPr>
            </w:pPr>
          </w:p>
          <w:p w:rsidR="002446C7" w:rsidRPr="00A63906" w:rsidRDefault="002446C7" w:rsidP="00AE68FE">
            <w:pPr>
              <w:pStyle w:val="NoSpacing"/>
              <w:jc w:val="center"/>
              <w:rPr>
                <w:b/>
                <w:sz w:val="18"/>
                <w:szCs w:val="18"/>
              </w:rPr>
            </w:pPr>
            <w:r w:rsidRPr="00A63906">
              <w:rPr>
                <w:b/>
                <w:sz w:val="18"/>
                <w:szCs w:val="18"/>
              </w:rPr>
              <w:t>/10</w:t>
            </w:r>
          </w:p>
        </w:tc>
        <w:tc>
          <w:tcPr>
            <w:tcW w:w="2126" w:type="dxa"/>
            <w:tcBorders>
              <w:bottom w:val="nil"/>
            </w:tcBorders>
          </w:tcPr>
          <w:p w:rsidR="002446C7" w:rsidRPr="00A63906" w:rsidRDefault="002446C7" w:rsidP="002446C7">
            <w:pPr>
              <w:pStyle w:val="NoSpacing"/>
              <w:numPr>
                <w:ilvl w:val="0"/>
                <w:numId w:val="4"/>
              </w:numPr>
              <w:ind w:left="400"/>
              <w:rPr>
                <w:sz w:val="18"/>
                <w:szCs w:val="18"/>
              </w:rPr>
            </w:pPr>
            <w:r w:rsidRPr="00A63906">
              <w:rPr>
                <w:sz w:val="18"/>
                <w:szCs w:val="18"/>
              </w:rPr>
              <w:t xml:space="preserve">almost no errors in mechanics, language conventions, spelling, punctuation, sentence structure </w:t>
            </w:r>
          </w:p>
          <w:p w:rsidR="002446C7" w:rsidRPr="00A63906" w:rsidRDefault="002446C7" w:rsidP="002446C7">
            <w:pPr>
              <w:pStyle w:val="NoSpacing"/>
              <w:numPr>
                <w:ilvl w:val="0"/>
                <w:numId w:val="4"/>
              </w:numPr>
              <w:ind w:left="400"/>
              <w:rPr>
                <w:sz w:val="18"/>
                <w:szCs w:val="18"/>
              </w:rPr>
            </w:pPr>
            <w:r w:rsidRPr="00A63906">
              <w:rPr>
                <w:sz w:val="18"/>
                <w:szCs w:val="18"/>
              </w:rPr>
              <w:t>strong formal qualities</w:t>
            </w:r>
          </w:p>
        </w:tc>
        <w:tc>
          <w:tcPr>
            <w:tcW w:w="2268" w:type="dxa"/>
            <w:tcBorders>
              <w:bottom w:val="nil"/>
            </w:tcBorders>
          </w:tcPr>
          <w:p w:rsidR="002446C7" w:rsidRPr="00A63906" w:rsidRDefault="002446C7" w:rsidP="002446C7">
            <w:pPr>
              <w:pStyle w:val="NoSpacing"/>
              <w:numPr>
                <w:ilvl w:val="0"/>
                <w:numId w:val="5"/>
              </w:numPr>
              <w:ind w:left="418"/>
              <w:rPr>
                <w:sz w:val="18"/>
                <w:szCs w:val="18"/>
              </w:rPr>
            </w:pPr>
            <w:r w:rsidRPr="00A63906">
              <w:rPr>
                <w:sz w:val="18"/>
                <w:szCs w:val="18"/>
              </w:rPr>
              <w:t xml:space="preserve">very few errors in mechanics, language conventions, spelling, punctuation, sentence structure </w:t>
            </w:r>
          </w:p>
          <w:p w:rsidR="002446C7" w:rsidRPr="00A63906" w:rsidRDefault="002446C7" w:rsidP="002446C7">
            <w:pPr>
              <w:pStyle w:val="NoSpacing"/>
              <w:numPr>
                <w:ilvl w:val="0"/>
                <w:numId w:val="5"/>
              </w:numPr>
              <w:ind w:left="418"/>
              <w:rPr>
                <w:sz w:val="18"/>
                <w:szCs w:val="18"/>
              </w:rPr>
            </w:pPr>
            <w:r w:rsidRPr="00A63906">
              <w:rPr>
                <w:sz w:val="18"/>
                <w:szCs w:val="18"/>
              </w:rPr>
              <w:t>acceptable formal qualities</w:t>
            </w:r>
          </w:p>
        </w:tc>
        <w:tc>
          <w:tcPr>
            <w:tcW w:w="2127" w:type="dxa"/>
            <w:tcBorders>
              <w:bottom w:val="nil"/>
            </w:tcBorders>
          </w:tcPr>
          <w:p w:rsidR="002446C7" w:rsidRPr="00A63906" w:rsidRDefault="002446C7" w:rsidP="002446C7">
            <w:pPr>
              <w:pStyle w:val="NoSpacing"/>
              <w:numPr>
                <w:ilvl w:val="0"/>
                <w:numId w:val="5"/>
              </w:numPr>
              <w:ind w:left="436"/>
              <w:rPr>
                <w:sz w:val="18"/>
                <w:szCs w:val="18"/>
              </w:rPr>
            </w:pPr>
            <w:r w:rsidRPr="00A63906">
              <w:rPr>
                <w:sz w:val="18"/>
                <w:szCs w:val="18"/>
              </w:rPr>
              <w:t>some errors in mechanics, language conventions, spelling, punctuation, sentence structure</w:t>
            </w:r>
          </w:p>
          <w:p w:rsidR="002446C7" w:rsidRPr="00A63906" w:rsidRDefault="002446C7" w:rsidP="002446C7">
            <w:pPr>
              <w:pStyle w:val="NoSpacing"/>
              <w:numPr>
                <w:ilvl w:val="0"/>
                <w:numId w:val="5"/>
              </w:numPr>
              <w:ind w:left="436"/>
              <w:rPr>
                <w:sz w:val="18"/>
                <w:szCs w:val="18"/>
              </w:rPr>
            </w:pPr>
            <w:r w:rsidRPr="00A63906">
              <w:rPr>
                <w:sz w:val="18"/>
                <w:szCs w:val="18"/>
              </w:rPr>
              <w:t>some formal qualities</w:t>
            </w:r>
          </w:p>
        </w:tc>
        <w:tc>
          <w:tcPr>
            <w:tcW w:w="2268" w:type="dxa"/>
            <w:tcBorders>
              <w:bottom w:val="nil"/>
            </w:tcBorders>
          </w:tcPr>
          <w:p w:rsidR="002446C7" w:rsidRPr="00A63906" w:rsidRDefault="002446C7" w:rsidP="002446C7">
            <w:pPr>
              <w:pStyle w:val="NoSpacing"/>
              <w:numPr>
                <w:ilvl w:val="0"/>
                <w:numId w:val="5"/>
              </w:numPr>
              <w:ind w:left="454"/>
              <w:rPr>
                <w:sz w:val="18"/>
                <w:szCs w:val="18"/>
              </w:rPr>
            </w:pPr>
            <w:r>
              <w:rPr>
                <w:sz w:val="18"/>
                <w:szCs w:val="18"/>
              </w:rPr>
              <w:t>several</w:t>
            </w:r>
            <w:r w:rsidRPr="00A63906">
              <w:rPr>
                <w:sz w:val="18"/>
                <w:szCs w:val="18"/>
              </w:rPr>
              <w:t xml:space="preserve"> errors in mechanics, language conventions, spelling, punctuation, sentence structure </w:t>
            </w:r>
          </w:p>
          <w:p w:rsidR="002446C7" w:rsidRPr="00A63906" w:rsidRDefault="002446C7" w:rsidP="002446C7">
            <w:pPr>
              <w:pStyle w:val="NoSpacing"/>
              <w:numPr>
                <w:ilvl w:val="0"/>
                <w:numId w:val="5"/>
              </w:numPr>
              <w:ind w:left="454"/>
              <w:rPr>
                <w:sz w:val="18"/>
                <w:szCs w:val="18"/>
              </w:rPr>
            </w:pPr>
            <w:r w:rsidRPr="00A63906">
              <w:rPr>
                <w:sz w:val="18"/>
                <w:szCs w:val="18"/>
              </w:rPr>
              <w:t>few formal qualities</w:t>
            </w:r>
          </w:p>
        </w:tc>
      </w:tr>
      <w:tr w:rsidR="002446C7" w:rsidRPr="00A63906" w:rsidTr="00944E9B">
        <w:trPr>
          <w:cantSplit/>
          <w:trHeight w:val="174"/>
        </w:trPr>
        <w:tc>
          <w:tcPr>
            <w:tcW w:w="2030" w:type="dxa"/>
            <w:tcBorders>
              <w:top w:val="nil"/>
            </w:tcBorders>
          </w:tcPr>
          <w:p w:rsidR="002446C7" w:rsidRPr="00A63906" w:rsidRDefault="002446C7" w:rsidP="00AE68FE">
            <w:pPr>
              <w:pStyle w:val="NoSpacing"/>
              <w:rPr>
                <w:b/>
                <w:bCs/>
                <w:sz w:val="18"/>
                <w:szCs w:val="18"/>
              </w:rPr>
            </w:pPr>
          </w:p>
        </w:tc>
        <w:tc>
          <w:tcPr>
            <w:tcW w:w="2126" w:type="dxa"/>
            <w:tcBorders>
              <w:top w:val="nil"/>
            </w:tcBorders>
          </w:tcPr>
          <w:p w:rsidR="002446C7" w:rsidRPr="00A63906" w:rsidRDefault="002446C7" w:rsidP="00AE68FE">
            <w:pPr>
              <w:pStyle w:val="NoSpacing"/>
              <w:rPr>
                <w:b/>
                <w:bCs/>
                <w:sz w:val="18"/>
                <w:szCs w:val="18"/>
              </w:rPr>
            </w:pPr>
            <w:r>
              <w:rPr>
                <w:b/>
                <w:bCs/>
                <w:sz w:val="18"/>
                <w:szCs w:val="18"/>
              </w:rPr>
              <w:t>(8-10</w:t>
            </w:r>
            <w:r w:rsidRPr="00A63906">
              <w:rPr>
                <w:b/>
                <w:bCs/>
                <w:sz w:val="18"/>
                <w:szCs w:val="18"/>
              </w:rPr>
              <w:t>)</w:t>
            </w:r>
          </w:p>
        </w:tc>
        <w:tc>
          <w:tcPr>
            <w:tcW w:w="2268" w:type="dxa"/>
            <w:tcBorders>
              <w:top w:val="nil"/>
            </w:tcBorders>
          </w:tcPr>
          <w:p w:rsidR="002446C7" w:rsidRPr="00A63906" w:rsidRDefault="002446C7" w:rsidP="00AE68FE">
            <w:pPr>
              <w:pStyle w:val="NoSpacing"/>
              <w:rPr>
                <w:b/>
                <w:bCs/>
                <w:sz w:val="18"/>
                <w:szCs w:val="18"/>
              </w:rPr>
            </w:pPr>
            <w:r>
              <w:rPr>
                <w:b/>
                <w:bCs/>
                <w:sz w:val="18"/>
                <w:szCs w:val="18"/>
              </w:rPr>
              <w:t>(7-7.9</w:t>
            </w:r>
            <w:r w:rsidRPr="00A63906">
              <w:rPr>
                <w:b/>
                <w:bCs/>
                <w:sz w:val="18"/>
                <w:szCs w:val="18"/>
              </w:rPr>
              <w:t>)</w:t>
            </w:r>
          </w:p>
        </w:tc>
        <w:tc>
          <w:tcPr>
            <w:tcW w:w="2127" w:type="dxa"/>
            <w:tcBorders>
              <w:top w:val="nil"/>
            </w:tcBorders>
          </w:tcPr>
          <w:p w:rsidR="002446C7" w:rsidRPr="00A63906" w:rsidRDefault="002446C7" w:rsidP="00AE68FE">
            <w:pPr>
              <w:pStyle w:val="NoSpacing"/>
              <w:rPr>
                <w:b/>
                <w:bCs/>
                <w:sz w:val="18"/>
                <w:szCs w:val="18"/>
              </w:rPr>
            </w:pPr>
            <w:r>
              <w:rPr>
                <w:b/>
                <w:bCs/>
                <w:sz w:val="18"/>
                <w:szCs w:val="18"/>
              </w:rPr>
              <w:t>(6-6.9</w:t>
            </w:r>
            <w:r w:rsidRPr="00A63906">
              <w:rPr>
                <w:b/>
                <w:bCs/>
                <w:sz w:val="18"/>
                <w:szCs w:val="18"/>
              </w:rPr>
              <w:t>)</w:t>
            </w:r>
          </w:p>
        </w:tc>
        <w:tc>
          <w:tcPr>
            <w:tcW w:w="2268" w:type="dxa"/>
            <w:tcBorders>
              <w:top w:val="nil"/>
            </w:tcBorders>
          </w:tcPr>
          <w:p w:rsidR="002446C7" w:rsidRPr="00A63906" w:rsidRDefault="002446C7" w:rsidP="00AE68FE">
            <w:pPr>
              <w:pStyle w:val="NoSpacing"/>
              <w:rPr>
                <w:b/>
                <w:bCs/>
                <w:sz w:val="18"/>
                <w:szCs w:val="18"/>
              </w:rPr>
            </w:pPr>
            <w:r>
              <w:rPr>
                <w:b/>
                <w:bCs/>
                <w:sz w:val="18"/>
                <w:szCs w:val="18"/>
              </w:rPr>
              <w:t>(5-5.9</w:t>
            </w:r>
            <w:r w:rsidRPr="00A63906">
              <w:rPr>
                <w:b/>
                <w:bCs/>
                <w:sz w:val="18"/>
                <w:szCs w:val="18"/>
              </w:rPr>
              <w:t>)</w:t>
            </w:r>
          </w:p>
        </w:tc>
      </w:tr>
    </w:tbl>
    <w:p w:rsidR="002446C7" w:rsidRPr="00A63906" w:rsidRDefault="002446C7" w:rsidP="002446C7">
      <w:pPr>
        <w:rPr>
          <w:sz w:val="18"/>
          <w:szCs w:val="18"/>
        </w:rPr>
      </w:pPr>
    </w:p>
    <w:p w:rsidR="002446C7" w:rsidRDefault="002446C7" w:rsidP="002446C7">
      <w:pPr>
        <w:rPr>
          <w:b/>
        </w:rPr>
      </w:pPr>
      <w:r>
        <w:rPr>
          <w:b/>
        </w:rPr>
        <w:t>What you did well:</w:t>
      </w:r>
    </w:p>
    <w:p w:rsidR="002446C7" w:rsidRDefault="002446C7" w:rsidP="002446C7">
      <w:pPr>
        <w:rPr>
          <w:b/>
        </w:rPr>
      </w:pPr>
    </w:p>
    <w:p w:rsidR="002446C7" w:rsidRDefault="002446C7" w:rsidP="002446C7">
      <w:pPr>
        <w:rPr>
          <w:b/>
        </w:rPr>
      </w:pPr>
    </w:p>
    <w:p w:rsidR="002446C7" w:rsidRDefault="002446C7" w:rsidP="002446C7">
      <w:pPr>
        <w:rPr>
          <w:b/>
        </w:rPr>
      </w:pPr>
    </w:p>
    <w:p w:rsidR="002446C7" w:rsidRDefault="002446C7" w:rsidP="002446C7">
      <w:pPr>
        <w:rPr>
          <w:b/>
        </w:rPr>
      </w:pPr>
    </w:p>
    <w:p w:rsidR="002446C7" w:rsidRPr="00F540FF" w:rsidRDefault="002446C7" w:rsidP="002446C7">
      <w:pPr>
        <w:rPr>
          <w:b/>
        </w:rPr>
      </w:pPr>
      <w:r>
        <w:rPr>
          <w:b/>
        </w:rPr>
        <w:t>Next steps:</w:t>
      </w:r>
    </w:p>
    <w:p w:rsidR="002446C7" w:rsidRPr="00852DD7" w:rsidRDefault="002446C7" w:rsidP="002446C7">
      <w:pPr>
        <w:rPr>
          <w:sz w:val="28"/>
          <w:szCs w:val="28"/>
        </w:rPr>
      </w:pPr>
    </w:p>
    <w:p w:rsidR="003A66EB" w:rsidRDefault="003A66EB"/>
    <w:sectPr w:rsidR="003A66EB" w:rsidSect="00430B27">
      <w:pgSz w:w="12240" w:h="15840"/>
      <w:pgMar w:top="720" w:right="964" w:bottom="720" w:left="964"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erlin Sans FB Demi">
    <w:panose1 w:val="020E0802020502020306"/>
    <w:charset w:val="00"/>
    <w:family w:val="swiss"/>
    <w:pitch w:val="variable"/>
    <w:sig w:usb0="00000003" w:usb1="00000000" w:usb2="00000000" w:usb3="00000000" w:csb0="00000001" w:csb1="00000000"/>
  </w:font>
  <w:font w:name="Reprise Stamp">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373"/>
    <w:multiLevelType w:val="hybridMultilevel"/>
    <w:tmpl w:val="27960E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8E0CB2"/>
    <w:multiLevelType w:val="hybridMultilevel"/>
    <w:tmpl w:val="BD18B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8B0986"/>
    <w:multiLevelType w:val="hybridMultilevel"/>
    <w:tmpl w:val="3F74A9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216A2B"/>
    <w:multiLevelType w:val="hybridMultilevel"/>
    <w:tmpl w:val="71842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A51CA0"/>
    <w:multiLevelType w:val="hybridMultilevel"/>
    <w:tmpl w:val="6DA02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C77F12"/>
    <w:multiLevelType w:val="hybridMultilevel"/>
    <w:tmpl w:val="23467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387FAE"/>
    <w:multiLevelType w:val="hybridMultilevel"/>
    <w:tmpl w:val="F2F43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C7"/>
    <w:rsid w:val="00157E34"/>
    <w:rsid w:val="002446C7"/>
    <w:rsid w:val="003A66EB"/>
    <w:rsid w:val="00430B27"/>
    <w:rsid w:val="0069270A"/>
    <w:rsid w:val="00944E9B"/>
    <w:rsid w:val="00B37181"/>
    <w:rsid w:val="00FF4F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C7"/>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6C7"/>
    <w:pPr>
      <w:spacing w:after="0" w:line="240" w:lineRule="auto"/>
    </w:pPr>
    <w:rPr>
      <w:rFonts w:ascii="Times New Roman" w:eastAsia="Times New Roman" w:hAnsi="Times New Roman" w:cs="Times New Roman"/>
      <w:sz w:val="20"/>
      <w:szCs w:val="20"/>
      <w:lang w:val="en-US" w:eastAsia="en-US"/>
    </w:rPr>
  </w:style>
  <w:style w:type="character" w:styleId="Hyperlink">
    <w:name w:val="Hyperlink"/>
    <w:uiPriority w:val="99"/>
    <w:unhideWhenUsed/>
    <w:rsid w:val="002446C7"/>
    <w:rPr>
      <w:color w:val="0000FF"/>
      <w:u w:val="single"/>
    </w:rPr>
  </w:style>
  <w:style w:type="paragraph" w:styleId="ListParagraph">
    <w:name w:val="List Paragraph"/>
    <w:basedOn w:val="Normal"/>
    <w:uiPriority w:val="34"/>
    <w:qFormat/>
    <w:rsid w:val="002446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C7"/>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6C7"/>
    <w:pPr>
      <w:spacing w:after="0" w:line="240" w:lineRule="auto"/>
    </w:pPr>
    <w:rPr>
      <w:rFonts w:ascii="Times New Roman" w:eastAsia="Times New Roman" w:hAnsi="Times New Roman" w:cs="Times New Roman"/>
      <w:sz w:val="20"/>
      <w:szCs w:val="20"/>
      <w:lang w:val="en-US" w:eastAsia="en-US"/>
    </w:rPr>
  </w:style>
  <w:style w:type="character" w:styleId="Hyperlink">
    <w:name w:val="Hyperlink"/>
    <w:uiPriority w:val="99"/>
    <w:unhideWhenUsed/>
    <w:rsid w:val="002446C7"/>
    <w:rPr>
      <w:color w:val="0000FF"/>
      <w:u w:val="single"/>
    </w:rPr>
  </w:style>
  <w:style w:type="paragraph" w:styleId="ListParagraph">
    <w:name w:val="List Paragraph"/>
    <w:basedOn w:val="Normal"/>
    <w:uiPriority w:val="34"/>
    <w:qFormat/>
    <w:rsid w:val="002446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riting.utoronto.ca/advice/specific-types-of-writing/comparative-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fas.harvard.edu/pages/overview-academic-ess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Neals, Lesley</dc:creator>
  <cp:lastModifiedBy>Lesley Neals</cp:lastModifiedBy>
  <cp:revision>2</cp:revision>
  <dcterms:created xsi:type="dcterms:W3CDTF">2017-02-17T00:54:00Z</dcterms:created>
  <dcterms:modified xsi:type="dcterms:W3CDTF">2017-02-17T00:54:00Z</dcterms:modified>
</cp:coreProperties>
</file>